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B6F6B" w14:textId="77777777" w:rsidR="00FA67F7" w:rsidRPr="00EE59BD" w:rsidRDefault="00FA67F7" w:rsidP="00BB1463">
      <w:pPr>
        <w:keepNext/>
        <w:keepLines/>
        <w:tabs>
          <w:tab w:val="left" w:pos="1701"/>
        </w:tabs>
        <w:spacing w:after="0" w:line="276" w:lineRule="auto"/>
        <w:ind w:firstLine="697"/>
        <w:contextualSpacing/>
        <w:jc w:val="both"/>
        <w:rPr>
          <w:rFonts w:ascii="Arial" w:eastAsiaTheme="minorEastAsia" w:hAnsi="Arial" w:cs="Arial"/>
          <w:b/>
          <w:bCs/>
          <w:lang w:val="en-US"/>
        </w:rPr>
      </w:pPr>
    </w:p>
    <w:p w14:paraId="513E1723" w14:textId="77777777" w:rsidR="00FA67F7" w:rsidRPr="00EE59BD" w:rsidRDefault="00FA67F7" w:rsidP="00BB1463">
      <w:pPr>
        <w:keepNext/>
        <w:keepLines/>
        <w:spacing w:after="0"/>
        <w:ind w:left="5670" w:firstLine="697"/>
        <w:contextualSpacing/>
        <w:rPr>
          <w:rFonts w:ascii="Arial" w:eastAsiaTheme="minorHAnsi" w:hAnsi="Arial" w:cs="Arial"/>
          <w:lang w:val="en-US"/>
        </w:rPr>
      </w:pPr>
      <w:r w:rsidRPr="00EE59BD">
        <w:rPr>
          <w:rFonts w:ascii="Arial" w:eastAsiaTheme="minorHAnsi" w:hAnsi="Arial" w:cs="Arial"/>
          <w:lang w:val="en-US"/>
        </w:rPr>
        <w:t>APPROVED</w:t>
      </w:r>
    </w:p>
    <w:p w14:paraId="560A8D8E" w14:textId="77777777" w:rsidR="00FA67F7" w:rsidRPr="00EE59BD" w:rsidRDefault="00FA67F7" w:rsidP="00BB1463">
      <w:pPr>
        <w:keepNext/>
        <w:keepLines/>
        <w:spacing w:after="0" w:line="262" w:lineRule="auto"/>
        <w:ind w:left="5670" w:firstLine="697"/>
        <w:rPr>
          <w:rFonts w:ascii="Arial" w:hAnsi="Arial" w:cs="Arial"/>
          <w:lang w:val="en-US"/>
        </w:rPr>
      </w:pPr>
      <w:r w:rsidRPr="00EE59BD">
        <w:rPr>
          <w:rFonts w:ascii="Arial" w:hAnsi="Arial" w:cs="Arial"/>
          <w:lang w:val="en-US"/>
        </w:rPr>
        <w:t xml:space="preserve">AB “Lietuvos </w:t>
      </w:r>
      <w:proofErr w:type="spellStart"/>
      <w:r w:rsidRPr="00EE59BD">
        <w:rPr>
          <w:rFonts w:ascii="Arial" w:hAnsi="Arial" w:cs="Arial"/>
          <w:lang w:val="en-US"/>
        </w:rPr>
        <w:t>geležinkeliai</w:t>
      </w:r>
      <w:proofErr w:type="spellEnd"/>
      <w:r w:rsidRPr="00EE59BD">
        <w:rPr>
          <w:rFonts w:ascii="Arial" w:hAnsi="Arial" w:cs="Arial"/>
          <w:lang w:val="en-US"/>
        </w:rPr>
        <w:t>”</w:t>
      </w:r>
    </w:p>
    <w:p w14:paraId="6DE55361" w14:textId="77777777" w:rsidR="00FA67F7" w:rsidRPr="00EE59BD" w:rsidRDefault="00FA67F7" w:rsidP="00BB1463">
      <w:pPr>
        <w:keepNext/>
        <w:keepLines/>
        <w:spacing w:after="0" w:line="262" w:lineRule="auto"/>
        <w:ind w:left="5670" w:firstLine="697"/>
        <w:rPr>
          <w:rFonts w:ascii="Arial" w:hAnsi="Arial" w:cs="Arial"/>
          <w:lang w:val="en-US"/>
        </w:rPr>
      </w:pPr>
      <w:r w:rsidRPr="00EE59BD">
        <w:rPr>
          <w:rFonts w:ascii="Arial" w:hAnsi="Arial" w:cs="Arial"/>
          <w:lang w:val="en-US"/>
        </w:rPr>
        <w:t>Chief Executive Officer</w:t>
      </w:r>
    </w:p>
    <w:p w14:paraId="11BCA56E" w14:textId="703660EB" w:rsidR="00FA67F7" w:rsidRPr="00EE59BD" w:rsidRDefault="00FA67F7" w:rsidP="00BB1463">
      <w:pPr>
        <w:pStyle w:val="paragraph"/>
        <w:keepNext/>
        <w:keepLines/>
        <w:spacing w:before="0" w:beforeAutospacing="0" w:after="0" w:afterAutospacing="0"/>
        <w:ind w:left="5670" w:firstLine="697"/>
        <w:textAlignment w:val="baseline"/>
        <w:rPr>
          <w:rFonts w:ascii="Arial" w:hAnsi="Arial" w:cs="Arial"/>
          <w:sz w:val="22"/>
          <w:szCs w:val="22"/>
        </w:rPr>
      </w:pPr>
      <w:r w:rsidRPr="00EE59BD">
        <w:rPr>
          <w:rStyle w:val="normaltextrun"/>
          <w:rFonts w:ascii="Arial" w:eastAsiaTheme="majorEastAsia" w:hAnsi="Arial" w:cs="Arial"/>
          <w:sz w:val="22"/>
          <w:szCs w:val="22"/>
        </w:rPr>
        <w:t>on __________ ___</w:t>
      </w:r>
      <w:r w:rsidR="00BF47AE" w:rsidRPr="00EE59BD">
        <w:rPr>
          <w:rStyle w:val="normaltextrun"/>
          <w:rFonts w:ascii="Arial" w:eastAsiaTheme="majorEastAsia" w:hAnsi="Arial" w:cs="Arial"/>
          <w:sz w:val="22"/>
          <w:szCs w:val="22"/>
        </w:rPr>
        <w:t xml:space="preserve"> 2026</w:t>
      </w:r>
      <w:r w:rsidRPr="00EE59BD">
        <w:rPr>
          <w:rStyle w:val="normaltextrun"/>
          <w:rFonts w:ascii="Arial" w:eastAsiaTheme="majorEastAsia" w:hAnsi="Arial" w:cs="Arial"/>
          <w:sz w:val="22"/>
          <w:szCs w:val="22"/>
        </w:rPr>
        <w:t xml:space="preserve"> </w:t>
      </w:r>
    </w:p>
    <w:p w14:paraId="0D2323BD" w14:textId="77777777" w:rsidR="00FA67F7" w:rsidRPr="00EE59BD" w:rsidRDefault="00FA67F7" w:rsidP="00BB1463">
      <w:pPr>
        <w:keepNext/>
        <w:keepLines/>
        <w:spacing w:after="0" w:line="262" w:lineRule="auto"/>
        <w:ind w:left="5670" w:firstLine="697"/>
        <w:rPr>
          <w:rFonts w:ascii="Arial" w:hAnsi="Arial" w:cs="Arial"/>
          <w:lang w:val="en-US"/>
        </w:rPr>
      </w:pPr>
      <w:r w:rsidRPr="00EE59BD">
        <w:rPr>
          <w:rFonts w:ascii="Arial" w:hAnsi="Arial" w:cs="Arial"/>
          <w:lang w:val="en-US"/>
        </w:rPr>
        <w:t>Decision No.</w:t>
      </w:r>
    </w:p>
    <w:p w14:paraId="181EB4AC" w14:textId="77777777" w:rsidR="00FA67F7" w:rsidRPr="00EE59BD" w:rsidRDefault="00FA67F7" w:rsidP="00BB1463">
      <w:pPr>
        <w:keepNext/>
        <w:keepLines/>
        <w:tabs>
          <w:tab w:val="left" w:pos="1701"/>
        </w:tabs>
        <w:spacing w:after="0" w:line="276" w:lineRule="auto"/>
        <w:ind w:left="5670" w:firstLine="697"/>
        <w:contextualSpacing/>
        <w:jc w:val="both"/>
        <w:rPr>
          <w:rFonts w:ascii="Arial" w:eastAsiaTheme="minorHAnsi" w:hAnsi="Arial" w:cs="Arial"/>
          <w:b/>
          <w:lang w:val="en-US"/>
        </w:rPr>
      </w:pPr>
    </w:p>
    <w:p w14:paraId="6D05E800" w14:textId="77777777" w:rsidR="00FA67F7" w:rsidRPr="00EE59BD" w:rsidRDefault="00FA67F7" w:rsidP="00BB1463">
      <w:pPr>
        <w:keepNext/>
        <w:keepLines/>
        <w:tabs>
          <w:tab w:val="left" w:pos="1701"/>
        </w:tabs>
        <w:spacing w:after="0" w:line="276" w:lineRule="auto"/>
        <w:ind w:firstLine="697"/>
        <w:contextualSpacing/>
        <w:jc w:val="both"/>
        <w:rPr>
          <w:rFonts w:ascii="Arial" w:eastAsiaTheme="minorHAnsi" w:hAnsi="Arial" w:cs="Arial"/>
          <w:b/>
          <w:lang w:val="en-US"/>
        </w:rPr>
      </w:pPr>
    </w:p>
    <w:p w14:paraId="16A226B6" w14:textId="77777777" w:rsidR="00FA67F7" w:rsidRPr="00EE59BD" w:rsidRDefault="00FA67F7" w:rsidP="00BB1463">
      <w:pPr>
        <w:keepNext/>
        <w:keepLines/>
        <w:tabs>
          <w:tab w:val="left" w:pos="1701"/>
        </w:tabs>
        <w:spacing w:after="0" w:line="276" w:lineRule="auto"/>
        <w:ind w:firstLine="697"/>
        <w:contextualSpacing/>
        <w:jc w:val="both"/>
        <w:rPr>
          <w:rFonts w:ascii="Arial" w:eastAsiaTheme="minorHAnsi" w:hAnsi="Arial" w:cs="Arial"/>
          <w:b/>
          <w:lang w:val="en-US"/>
        </w:rPr>
      </w:pPr>
    </w:p>
    <w:p w14:paraId="65B3DE5F" w14:textId="77777777" w:rsidR="00FA67F7" w:rsidRPr="00EE59BD" w:rsidRDefault="00FA67F7" w:rsidP="00BB1463">
      <w:pPr>
        <w:keepNext/>
        <w:keepLines/>
        <w:tabs>
          <w:tab w:val="left" w:pos="1701"/>
        </w:tabs>
        <w:spacing w:after="0" w:line="276" w:lineRule="auto"/>
        <w:ind w:firstLine="697"/>
        <w:contextualSpacing/>
        <w:jc w:val="both"/>
        <w:rPr>
          <w:rFonts w:ascii="Arial" w:eastAsiaTheme="minorHAnsi" w:hAnsi="Arial" w:cs="Arial"/>
          <w:b/>
          <w:lang w:val="en-US"/>
        </w:rPr>
      </w:pPr>
    </w:p>
    <w:p w14:paraId="4066BC93" w14:textId="77777777" w:rsidR="00FA67F7" w:rsidRPr="00EE59BD" w:rsidRDefault="00FA67F7" w:rsidP="00BB1463">
      <w:pPr>
        <w:keepNext/>
        <w:keepLines/>
        <w:tabs>
          <w:tab w:val="left" w:pos="1701"/>
        </w:tabs>
        <w:spacing w:after="0" w:line="276" w:lineRule="auto"/>
        <w:ind w:firstLine="697"/>
        <w:contextualSpacing/>
        <w:jc w:val="both"/>
        <w:rPr>
          <w:rFonts w:ascii="Arial" w:eastAsiaTheme="minorHAnsi" w:hAnsi="Arial" w:cs="Arial"/>
          <w:b/>
          <w:lang w:val="en-US"/>
        </w:rPr>
      </w:pPr>
    </w:p>
    <w:p w14:paraId="405D39FB" w14:textId="77777777" w:rsidR="00FA67F7" w:rsidRPr="00EE59BD" w:rsidRDefault="00FA67F7" w:rsidP="00BB1463">
      <w:pPr>
        <w:keepNext/>
        <w:keepLines/>
        <w:tabs>
          <w:tab w:val="left" w:pos="1701"/>
        </w:tabs>
        <w:spacing w:after="0" w:line="276" w:lineRule="auto"/>
        <w:ind w:firstLine="697"/>
        <w:contextualSpacing/>
        <w:jc w:val="both"/>
        <w:rPr>
          <w:rFonts w:ascii="Arial" w:eastAsiaTheme="minorHAnsi" w:hAnsi="Arial" w:cs="Arial"/>
          <w:b/>
          <w:lang w:val="en-US"/>
        </w:rPr>
      </w:pPr>
    </w:p>
    <w:p w14:paraId="53861F36" w14:textId="14E4A59B" w:rsidR="00FA67F7" w:rsidRPr="00EE59BD" w:rsidRDefault="00FA67F7" w:rsidP="00BB1463">
      <w:pPr>
        <w:keepNext/>
        <w:keepLines/>
        <w:tabs>
          <w:tab w:val="left" w:pos="0"/>
        </w:tabs>
        <w:spacing w:after="0" w:line="276" w:lineRule="auto"/>
        <w:contextualSpacing/>
        <w:jc w:val="center"/>
        <w:rPr>
          <w:rFonts w:ascii="Arial" w:eastAsiaTheme="minorHAnsi" w:hAnsi="Arial" w:cs="Arial"/>
          <w:b/>
          <w:lang w:val="en-US"/>
        </w:rPr>
      </w:pPr>
      <w:r w:rsidRPr="00EE59BD">
        <w:rPr>
          <w:rFonts w:ascii="Arial" w:eastAsiaTheme="minorHAnsi" w:hAnsi="Arial" w:cs="Arial"/>
          <w:b/>
          <w:lang w:val="en-US"/>
        </w:rPr>
        <w:t xml:space="preserve">SAFETY </w:t>
      </w:r>
      <w:r w:rsidR="009C6B97" w:rsidRPr="00EE59BD">
        <w:rPr>
          <w:rFonts w:ascii="Arial" w:eastAsiaTheme="minorHAnsi" w:hAnsi="Arial" w:cs="Arial"/>
          <w:b/>
          <w:lang w:val="en-US"/>
        </w:rPr>
        <w:t xml:space="preserve">MANAGEMENT </w:t>
      </w:r>
      <w:r w:rsidRPr="00EE59BD">
        <w:rPr>
          <w:rFonts w:ascii="Arial" w:eastAsiaTheme="minorHAnsi" w:hAnsi="Arial" w:cs="Arial"/>
          <w:b/>
          <w:lang w:val="en-US"/>
        </w:rPr>
        <w:t>PRINCIPLES</w:t>
      </w:r>
    </w:p>
    <w:p w14:paraId="5B6829F7" w14:textId="77777777" w:rsidR="00FA67F7" w:rsidRPr="00EE59BD" w:rsidRDefault="00FA67F7" w:rsidP="00BB1463">
      <w:pPr>
        <w:keepNext/>
        <w:keepLines/>
        <w:tabs>
          <w:tab w:val="left" w:pos="1701"/>
        </w:tabs>
        <w:spacing w:after="0" w:line="276" w:lineRule="auto"/>
        <w:ind w:firstLine="697"/>
        <w:rPr>
          <w:rFonts w:ascii="Arial" w:eastAsiaTheme="minorHAnsi" w:hAnsi="Arial" w:cs="Arial"/>
          <w:b/>
          <w:lang w:val="en-US"/>
        </w:rPr>
      </w:pPr>
    </w:p>
    <w:p w14:paraId="461ED048" w14:textId="77777777" w:rsidR="00FA67F7" w:rsidRPr="00EE59BD" w:rsidRDefault="00FA67F7" w:rsidP="00BB1463">
      <w:pPr>
        <w:keepNext/>
        <w:keepLines/>
        <w:tabs>
          <w:tab w:val="left" w:pos="1701"/>
        </w:tabs>
        <w:spacing w:after="0" w:line="276" w:lineRule="auto"/>
        <w:ind w:firstLine="697"/>
        <w:rPr>
          <w:rFonts w:ascii="Arial" w:eastAsiaTheme="minorHAnsi" w:hAnsi="Arial" w:cs="Arial"/>
          <w:b/>
          <w:lang w:val="en-US"/>
        </w:rPr>
      </w:pPr>
    </w:p>
    <w:p w14:paraId="2729350C" w14:textId="77777777" w:rsidR="00FA67F7" w:rsidRPr="00EE59BD" w:rsidRDefault="00FA67F7" w:rsidP="00BB1463">
      <w:pPr>
        <w:keepNext/>
        <w:keepLines/>
        <w:tabs>
          <w:tab w:val="left" w:pos="1701"/>
        </w:tabs>
        <w:spacing w:after="0" w:line="276" w:lineRule="auto"/>
        <w:ind w:firstLine="697"/>
        <w:rPr>
          <w:rFonts w:ascii="Arial" w:eastAsiaTheme="minorHAnsi" w:hAnsi="Arial" w:cs="Arial"/>
          <w:b/>
          <w:lang w:val="en-US"/>
        </w:rPr>
      </w:pPr>
    </w:p>
    <w:p w14:paraId="72E4CD7F" w14:textId="77777777" w:rsidR="00FA67F7" w:rsidRPr="00EE59BD" w:rsidRDefault="00FA67F7" w:rsidP="00BB1463">
      <w:pPr>
        <w:keepNext/>
        <w:keepLines/>
        <w:tabs>
          <w:tab w:val="left" w:pos="1701"/>
        </w:tabs>
        <w:spacing w:after="0" w:line="276" w:lineRule="auto"/>
        <w:ind w:firstLine="697"/>
        <w:rPr>
          <w:rFonts w:ascii="Arial" w:eastAsiaTheme="minorHAnsi" w:hAnsi="Arial" w:cs="Arial"/>
          <w:b/>
          <w:lang w:val="en-US"/>
        </w:rPr>
      </w:pPr>
    </w:p>
    <w:p w14:paraId="4EAC6D8F" w14:textId="77777777" w:rsidR="00FA67F7" w:rsidRPr="00EE59BD" w:rsidRDefault="00FA67F7" w:rsidP="00BB1463">
      <w:pPr>
        <w:keepNext/>
        <w:keepLines/>
        <w:tabs>
          <w:tab w:val="left" w:pos="1701"/>
        </w:tabs>
        <w:spacing w:after="0" w:line="276" w:lineRule="auto"/>
        <w:ind w:firstLine="697"/>
        <w:rPr>
          <w:rFonts w:ascii="Arial" w:eastAsiaTheme="minorHAnsi" w:hAnsi="Arial" w:cs="Arial"/>
          <w:b/>
          <w:lang w:val="en-US"/>
        </w:rPr>
      </w:pPr>
    </w:p>
    <w:p w14:paraId="47F3DA7E" w14:textId="77777777" w:rsidR="00FA67F7" w:rsidRPr="00EE59BD" w:rsidRDefault="00FA67F7" w:rsidP="00BB1463">
      <w:pPr>
        <w:keepNext/>
        <w:keepLines/>
        <w:tabs>
          <w:tab w:val="left" w:pos="1701"/>
        </w:tabs>
        <w:spacing w:after="0" w:line="276" w:lineRule="auto"/>
        <w:ind w:firstLine="697"/>
        <w:rPr>
          <w:rFonts w:ascii="Arial" w:eastAsiaTheme="minorHAnsi" w:hAnsi="Arial" w:cs="Arial"/>
          <w:b/>
          <w:lang w:val="en-US"/>
        </w:rPr>
      </w:pPr>
    </w:p>
    <w:p w14:paraId="711201EA" w14:textId="77777777" w:rsidR="00FA67F7" w:rsidRPr="00EE59BD" w:rsidRDefault="00FA67F7" w:rsidP="00BB1463">
      <w:pPr>
        <w:keepNext/>
        <w:keepLines/>
        <w:tabs>
          <w:tab w:val="left" w:pos="1701"/>
        </w:tabs>
        <w:spacing w:after="0" w:line="276" w:lineRule="auto"/>
        <w:ind w:firstLine="697"/>
        <w:rPr>
          <w:rFonts w:ascii="Arial" w:eastAsiaTheme="minorHAnsi" w:hAnsi="Arial" w:cs="Arial"/>
          <w:b/>
          <w:lang w:val="en-US"/>
        </w:rPr>
      </w:pPr>
    </w:p>
    <w:p w14:paraId="5AE06EA9" w14:textId="77777777" w:rsidR="00FA67F7" w:rsidRPr="00EE59BD" w:rsidRDefault="00FA67F7" w:rsidP="00BB1463">
      <w:pPr>
        <w:keepNext/>
        <w:keepLines/>
        <w:tabs>
          <w:tab w:val="left" w:pos="1701"/>
        </w:tabs>
        <w:spacing w:after="0" w:line="276" w:lineRule="auto"/>
        <w:ind w:firstLine="697"/>
        <w:jc w:val="center"/>
        <w:rPr>
          <w:rStyle w:val="Heading2Char"/>
          <w:rFonts w:ascii="Arial" w:hAnsi="Arial" w:cs="Arial"/>
          <w:color w:val="000000" w:themeColor="text1"/>
          <w:sz w:val="22"/>
          <w:szCs w:val="22"/>
          <w:lang w:val="en-US"/>
        </w:rPr>
      </w:pPr>
      <w:r w:rsidRPr="00EE59BD">
        <w:rPr>
          <w:rFonts w:ascii="Arial" w:eastAsiaTheme="minorHAnsi" w:hAnsi="Arial" w:cs="Arial"/>
          <w:b/>
          <w:lang w:val="en-US"/>
        </w:rPr>
        <w:br w:type="page"/>
      </w:r>
      <w:bookmarkStart w:id="0" w:name="_Toc63594636"/>
    </w:p>
    <w:p w14:paraId="6F021E96" w14:textId="77777777" w:rsidR="00FA67F7" w:rsidRPr="00EE59BD" w:rsidRDefault="00FA67F7" w:rsidP="00BB1463">
      <w:pPr>
        <w:pStyle w:val="Heading1"/>
        <w:numPr>
          <w:ilvl w:val="0"/>
          <w:numId w:val="1"/>
        </w:numPr>
        <w:tabs>
          <w:tab w:val="left" w:pos="1276"/>
        </w:tabs>
        <w:spacing w:before="0" w:after="120" w:line="240" w:lineRule="auto"/>
        <w:ind w:left="0" w:firstLine="697"/>
        <w:jc w:val="both"/>
        <w:rPr>
          <w:rFonts w:ascii="Arial" w:hAnsi="Arial" w:cs="Arial"/>
          <w:b/>
          <w:bCs/>
          <w:color w:val="auto"/>
          <w:sz w:val="22"/>
          <w:szCs w:val="22"/>
          <w:lang w:val="en-US"/>
        </w:rPr>
      </w:pPr>
      <w:bookmarkStart w:id="1" w:name="_Toc151554630"/>
      <w:bookmarkEnd w:id="0"/>
      <w:r w:rsidRPr="00EE59BD">
        <w:rPr>
          <w:rFonts w:ascii="Arial" w:hAnsi="Arial" w:cs="Arial"/>
          <w:b/>
          <w:bCs/>
          <w:color w:val="auto"/>
          <w:sz w:val="22"/>
          <w:szCs w:val="22"/>
          <w:lang w:val="en-US"/>
        </w:rPr>
        <w:lastRenderedPageBreak/>
        <w:t>Purpose and scope of application</w:t>
      </w:r>
      <w:bookmarkEnd w:id="1"/>
    </w:p>
    <w:p w14:paraId="3F5C4E7D" w14:textId="5F7E2BDC" w:rsidR="00FA67F7" w:rsidRPr="00EE59BD" w:rsidRDefault="00FA67F7" w:rsidP="00BB1463">
      <w:pPr>
        <w:pStyle w:val="ListParagraph"/>
        <w:keepNext/>
        <w:keepLines/>
        <w:numPr>
          <w:ilvl w:val="1"/>
          <w:numId w:val="1"/>
        </w:numPr>
        <w:tabs>
          <w:tab w:val="left" w:pos="720"/>
          <w:tab w:val="left" w:pos="1276"/>
        </w:tabs>
        <w:spacing w:after="0" w:line="262" w:lineRule="auto"/>
        <w:ind w:left="0" w:firstLine="697"/>
        <w:jc w:val="both"/>
        <w:rPr>
          <w:rFonts w:ascii="Arial" w:hAnsi="Arial" w:cs="Arial"/>
          <w:lang w:val="en-US"/>
        </w:rPr>
      </w:pPr>
      <w:r w:rsidRPr="00EE59BD">
        <w:rPr>
          <w:rFonts w:ascii="Arial" w:hAnsi="Arial" w:cs="Arial"/>
          <w:lang w:val="en-US"/>
        </w:rPr>
        <w:t xml:space="preserve">The Safety </w:t>
      </w:r>
      <w:r w:rsidR="00AD76DE" w:rsidRPr="00EE59BD">
        <w:rPr>
          <w:rFonts w:ascii="Arial" w:hAnsi="Arial" w:cs="Arial"/>
          <w:lang w:val="en-US"/>
        </w:rPr>
        <w:t xml:space="preserve">Management </w:t>
      </w:r>
      <w:r w:rsidRPr="00EE59BD">
        <w:rPr>
          <w:rFonts w:ascii="Arial" w:hAnsi="Arial" w:cs="Arial"/>
          <w:lang w:val="en-US"/>
        </w:rPr>
        <w:t xml:space="preserve">Principles (hereinafter referred to as the ‘Principles’) establish a unified model for safety management </w:t>
      </w:r>
      <w:r w:rsidR="00BA52C2" w:rsidRPr="00EE59BD">
        <w:rPr>
          <w:rFonts w:ascii="Arial" w:hAnsi="Arial" w:cs="Arial"/>
          <w:lang w:val="en-US"/>
        </w:rPr>
        <w:t>within the LTG Group of companies</w:t>
      </w:r>
      <w:r w:rsidR="00554696" w:rsidRPr="00EE59BD">
        <w:rPr>
          <w:rFonts w:ascii="Arial" w:hAnsi="Arial" w:cs="Arial"/>
          <w:lang w:val="en-US"/>
        </w:rPr>
        <w:t xml:space="preserve">, as well as </w:t>
      </w:r>
      <w:r w:rsidRPr="00EE59BD">
        <w:rPr>
          <w:rFonts w:ascii="Arial" w:hAnsi="Arial" w:cs="Arial"/>
          <w:lang w:val="en-US"/>
        </w:rPr>
        <w:t xml:space="preserve">the general principles for the development and implementation of </w:t>
      </w:r>
      <w:r w:rsidR="0090492E" w:rsidRPr="00EE59BD">
        <w:rPr>
          <w:rFonts w:ascii="Arial" w:hAnsi="Arial" w:cs="Arial"/>
          <w:lang w:val="en-US"/>
        </w:rPr>
        <w:t>organizational</w:t>
      </w:r>
      <w:r w:rsidRPr="00EE59BD">
        <w:rPr>
          <w:rFonts w:ascii="Arial" w:hAnsi="Arial" w:cs="Arial"/>
          <w:lang w:val="en-US"/>
        </w:rPr>
        <w:t xml:space="preserve"> and technical measures designed </w:t>
      </w:r>
      <w:r w:rsidR="00BF1A06" w:rsidRPr="00EE59BD">
        <w:rPr>
          <w:rFonts w:ascii="Arial" w:hAnsi="Arial" w:cs="Arial"/>
          <w:lang w:val="en-US"/>
        </w:rPr>
        <w:t>to</w:t>
      </w:r>
      <w:r w:rsidRPr="00EE59BD">
        <w:rPr>
          <w:rFonts w:ascii="Arial" w:hAnsi="Arial" w:cs="Arial"/>
          <w:lang w:val="en-US"/>
        </w:rPr>
        <w:t xml:space="preserve"> actively </w:t>
      </w:r>
      <w:r w:rsidR="00BF1A06" w:rsidRPr="00EE59BD">
        <w:rPr>
          <w:rFonts w:ascii="Arial" w:hAnsi="Arial" w:cs="Arial"/>
          <w:lang w:val="en-US"/>
        </w:rPr>
        <w:t xml:space="preserve">foster </w:t>
      </w:r>
      <w:r w:rsidR="00531144" w:rsidRPr="00EE59BD">
        <w:rPr>
          <w:rFonts w:ascii="Arial" w:hAnsi="Arial" w:cs="Arial"/>
          <w:lang w:val="en-US"/>
        </w:rPr>
        <w:t>a</w:t>
      </w:r>
      <w:r w:rsidR="00BF1A06" w:rsidRPr="00EE59BD">
        <w:rPr>
          <w:rFonts w:ascii="Arial" w:hAnsi="Arial" w:cs="Arial"/>
          <w:lang w:val="en-US"/>
        </w:rPr>
        <w:t xml:space="preserve"> safety </w:t>
      </w:r>
      <w:r w:rsidR="00531144" w:rsidRPr="00EE59BD">
        <w:rPr>
          <w:rFonts w:ascii="Arial" w:hAnsi="Arial" w:cs="Arial"/>
          <w:lang w:val="en-US"/>
        </w:rPr>
        <w:t xml:space="preserve">culture </w:t>
      </w:r>
      <w:r w:rsidRPr="00EE59BD">
        <w:rPr>
          <w:rFonts w:ascii="Arial" w:hAnsi="Arial" w:cs="Arial"/>
          <w:lang w:val="en-US"/>
        </w:rPr>
        <w:t xml:space="preserve">and ensure a high level of safety. </w:t>
      </w:r>
    </w:p>
    <w:p w14:paraId="533BDDC3" w14:textId="71454697" w:rsidR="00FA67F7" w:rsidRPr="00EE59BD" w:rsidRDefault="00FA67F7" w:rsidP="00BB1463">
      <w:pPr>
        <w:pStyle w:val="ListParagraph"/>
        <w:keepNext/>
        <w:keepLines/>
        <w:numPr>
          <w:ilvl w:val="1"/>
          <w:numId w:val="1"/>
        </w:numPr>
        <w:tabs>
          <w:tab w:val="left" w:pos="1276"/>
        </w:tabs>
        <w:suppressAutoHyphens/>
        <w:spacing w:after="0" w:line="262" w:lineRule="auto"/>
        <w:ind w:left="0" w:firstLine="697"/>
        <w:jc w:val="both"/>
        <w:rPr>
          <w:rFonts w:ascii="Arial" w:hAnsi="Arial" w:cs="Arial"/>
          <w:color w:val="FF0000"/>
          <w:lang w:val="en-US"/>
        </w:rPr>
      </w:pPr>
      <w:r w:rsidRPr="00EE59BD">
        <w:rPr>
          <w:rFonts w:ascii="Arial" w:hAnsi="Arial" w:cs="Arial"/>
          <w:lang w:val="en-US"/>
        </w:rPr>
        <w:t xml:space="preserve">The implementation and application of the </w:t>
      </w:r>
      <w:proofErr w:type="gramStart"/>
      <w:r w:rsidRPr="00EE59BD">
        <w:rPr>
          <w:rFonts w:ascii="Arial" w:hAnsi="Arial" w:cs="Arial"/>
          <w:lang w:val="en-US"/>
        </w:rPr>
        <w:t>Principles</w:t>
      </w:r>
      <w:proofErr w:type="gramEnd"/>
      <w:r w:rsidRPr="00EE59BD">
        <w:rPr>
          <w:rFonts w:ascii="Arial" w:hAnsi="Arial" w:cs="Arial"/>
          <w:lang w:val="en-US"/>
        </w:rPr>
        <w:t xml:space="preserve"> are defined in detailed internal regulations (methodologies, process standards</w:t>
      </w:r>
      <w:r w:rsidR="00353E4B" w:rsidRPr="00EE59BD">
        <w:rPr>
          <w:rFonts w:ascii="Arial" w:hAnsi="Arial" w:cs="Arial"/>
          <w:lang w:val="en-US"/>
        </w:rPr>
        <w:t xml:space="preserve">, rules, etc.). </w:t>
      </w:r>
      <w:r w:rsidR="00AD76DE" w:rsidRPr="00EE59BD">
        <w:rPr>
          <w:rFonts w:ascii="Arial" w:hAnsi="Arial" w:cs="Arial"/>
          <w:lang w:val="en-US"/>
        </w:rPr>
        <w:t>The management of</w:t>
      </w:r>
      <w:r w:rsidR="00373377" w:rsidRPr="00EE59BD">
        <w:rPr>
          <w:rFonts w:ascii="Arial" w:hAnsi="Arial" w:cs="Arial"/>
          <w:lang w:val="en-US"/>
        </w:rPr>
        <w:t xml:space="preserve"> information security and personal data protection </w:t>
      </w:r>
      <w:r w:rsidR="00973C57" w:rsidRPr="00EE59BD">
        <w:rPr>
          <w:rFonts w:ascii="Arial" w:hAnsi="Arial" w:cs="Arial"/>
          <w:lang w:val="en-US"/>
        </w:rPr>
        <w:t xml:space="preserve">is set out in detail in </w:t>
      </w:r>
      <w:r w:rsidR="00F616CA" w:rsidRPr="00EE59BD">
        <w:rPr>
          <w:rFonts w:ascii="Arial" w:hAnsi="Arial" w:cs="Arial"/>
          <w:lang w:val="en-US"/>
        </w:rPr>
        <w:t xml:space="preserve">the </w:t>
      </w:r>
      <w:r w:rsidR="005E0B33" w:rsidRPr="00EE59BD">
        <w:rPr>
          <w:rFonts w:ascii="Arial" w:hAnsi="Arial" w:cs="Arial"/>
          <w:lang w:val="en-US"/>
        </w:rPr>
        <w:t xml:space="preserve">management </w:t>
      </w:r>
      <w:r w:rsidR="00F616CA" w:rsidRPr="00EE59BD">
        <w:rPr>
          <w:rFonts w:ascii="Arial" w:hAnsi="Arial" w:cs="Arial"/>
          <w:lang w:val="en-US"/>
        </w:rPr>
        <w:t xml:space="preserve">principles </w:t>
      </w:r>
      <w:r w:rsidR="00373377" w:rsidRPr="00EE59BD">
        <w:rPr>
          <w:rFonts w:ascii="Arial" w:hAnsi="Arial" w:cs="Arial"/>
          <w:lang w:val="en-US"/>
        </w:rPr>
        <w:t xml:space="preserve">for </w:t>
      </w:r>
      <w:r w:rsidR="0067766C" w:rsidRPr="00EE59BD">
        <w:rPr>
          <w:rFonts w:ascii="Arial" w:hAnsi="Arial" w:cs="Arial"/>
          <w:lang w:val="en-US"/>
        </w:rPr>
        <w:t xml:space="preserve">these </w:t>
      </w:r>
      <w:r w:rsidR="005E0B33" w:rsidRPr="00EE59BD">
        <w:rPr>
          <w:rFonts w:ascii="Arial" w:hAnsi="Arial" w:cs="Arial"/>
          <w:lang w:val="en-US"/>
        </w:rPr>
        <w:t>areas</w:t>
      </w:r>
      <w:r w:rsidR="003D23C5" w:rsidRPr="00EE59BD">
        <w:rPr>
          <w:rFonts w:ascii="Arial" w:hAnsi="Arial" w:cs="Arial"/>
          <w:lang w:val="en-US"/>
        </w:rPr>
        <w:t xml:space="preserve"> of security</w:t>
      </w:r>
      <w:r w:rsidR="00F616CA" w:rsidRPr="00EE59BD">
        <w:rPr>
          <w:rFonts w:ascii="Arial" w:hAnsi="Arial" w:cs="Arial"/>
          <w:lang w:val="en-US"/>
        </w:rPr>
        <w:t>.</w:t>
      </w:r>
    </w:p>
    <w:p w14:paraId="3AB75F33" w14:textId="517439B6" w:rsidR="00FA67F7" w:rsidRPr="00EE59BD" w:rsidRDefault="00FA67F7" w:rsidP="00BB1463">
      <w:pPr>
        <w:pStyle w:val="ListParagraph"/>
        <w:keepNext/>
        <w:keepLines/>
        <w:numPr>
          <w:ilvl w:val="1"/>
          <w:numId w:val="1"/>
        </w:numPr>
        <w:tabs>
          <w:tab w:val="left" w:pos="1276"/>
        </w:tabs>
        <w:suppressAutoHyphens/>
        <w:spacing w:after="0" w:line="262" w:lineRule="auto"/>
        <w:ind w:left="0" w:firstLine="697"/>
        <w:jc w:val="both"/>
        <w:rPr>
          <w:rFonts w:ascii="Arial" w:hAnsi="Arial" w:cs="Arial"/>
          <w:lang w:val="en-US"/>
        </w:rPr>
      </w:pPr>
      <w:r w:rsidRPr="00EE59BD">
        <w:rPr>
          <w:rFonts w:ascii="Arial" w:hAnsi="Arial" w:cs="Arial"/>
          <w:lang w:val="en-US"/>
        </w:rPr>
        <w:t xml:space="preserve"> These Principles apply to all companies within the LTG Group</w:t>
      </w:r>
      <w:r w:rsidRPr="00EE59BD">
        <w:rPr>
          <w:rFonts w:ascii="Arial" w:hAnsi="Arial" w:cs="Arial"/>
          <w:color w:val="000000"/>
          <w:lang w:val="en-US"/>
        </w:rPr>
        <w:t xml:space="preserve">. </w:t>
      </w:r>
      <w:r w:rsidRPr="00EE59BD">
        <w:rPr>
          <w:rFonts w:ascii="Arial" w:hAnsi="Arial" w:cs="Arial"/>
          <w:lang w:val="en-US"/>
        </w:rPr>
        <w:t>The scope of application of the detailed documents (methodologies, process standards, rules, etc.) is determined at the time of their approval.</w:t>
      </w:r>
    </w:p>
    <w:p w14:paraId="2A30B419" w14:textId="000D1C9A" w:rsidR="00FA67F7" w:rsidRPr="00EE59BD" w:rsidRDefault="00FA67F7" w:rsidP="00BB1463">
      <w:pPr>
        <w:pStyle w:val="ListParagraph"/>
        <w:keepNext/>
        <w:keepLines/>
        <w:numPr>
          <w:ilvl w:val="1"/>
          <w:numId w:val="1"/>
        </w:numPr>
        <w:tabs>
          <w:tab w:val="left" w:pos="1276"/>
        </w:tabs>
        <w:suppressAutoHyphens/>
        <w:spacing w:after="0" w:line="262" w:lineRule="auto"/>
        <w:ind w:left="0" w:firstLine="697"/>
        <w:jc w:val="both"/>
        <w:rPr>
          <w:rFonts w:ascii="Arial" w:hAnsi="Arial" w:cs="Arial"/>
          <w:lang w:val="en-US"/>
        </w:rPr>
      </w:pPr>
      <w:r w:rsidRPr="00EE59BD">
        <w:rPr>
          <w:rFonts w:ascii="Arial" w:hAnsi="Arial" w:cs="Arial"/>
          <w:lang w:val="en-US"/>
        </w:rPr>
        <w:t>With regard to companies within the LTG Group that perform the functions of a public railway infrastructure manager, the provisions of these Principles shall apply to the extent that they do not conflict with the principles of autonomy, independence, financial transparency, the prohibition on cross-</w:t>
      </w:r>
      <w:r w:rsidR="0090492E" w:rsidRPr="00EE59BD">
        <w:rPr>
          <w:rFonts w:ascii="Arial" w:hAnsi="Arial" w:cs="Arial"/>
          <w:lang w:val="en-US"/>
        </w:rPr>
        <w:t>subsidization</w:t>
      </w:r>
      <w:r w:rsidRPr="00EE59BD">
        <w:rPr>
          <w:rFonts w:ascii="Arial" w:hAnsi="Arial" w:cs="Arial"/>
          <w:lang w:val="en-US"/>
        </w:rPr>
        <w:t xml:space="preserve"> of activities, or other operating conditions laid down in legislation. </w:t>
      </w:r>
    </w:p>
    <w:p w14:paraId="2979E5B2" w14:textId="5565D81E" w:rsidR="00FA67F7" w:rsidRPr="00EE59BD" w:rsidRDefault="00EE59BD" w:rsidP="00BB1463">
      <w:pPr>
        <w:pStyle w:val="Heading1"/>
        <w:numPr>
          <w:ilvl w:val="0"/>
          <w:numId w:val="1"/>
        </w:numPr>
        <w:tabs>
          <w:tab w:val="left" w:pos="1276"/>
        </w:tabs>
        <w:spacing w:before="240" w:after="120" w:line="240" w:lineRule="auto"/>
        <w:ind w:left="0" w:firstLine="697"/>
        <w:jc w:val="both"/>
        <w:rPr>
          <w:rStyle w:val="Heading2Char"/>
          <w:rFonts w:ascii="Arial" w:hAnsi="Arial" w:cs="Arial"/>
          <w:b/>
          <w:bCs/>
          <w:color w:val="000000" w:themeColor="text1"/>
          <w:sz w:val="22"/>
          <w:szCs w:val="22"/>
          <w:lang w:val="en-US"/>
        </w:rPr>
      </w:pPr>
      <w:bookmarkStart w:id="2" w:name="_Toc63594637"/>
      <w:bookmarkEnd w:id="2"/>
      <w:r w:rsidRPr="00EE59BD">
        <w:rPr>
          <w:rStyle w:val="Heading2Char"/>
          <w:rFonts w:ascii="Arial" w:hAnsi="Arial" w:cs="Arial"/>
          <w:b/>
          <w:bCs/>
          <w:color w:val="000000" w:themeColor="text1"/>
          <w:sz w:val="22"/>
          <w:szCs w:val="22"/>
          <w:lang w:val="en-US"/>
        </w:rPr>
        <w:t xml:space="preserve">Definitions </w:t>
      </w:r>
      <w:r w:rsidR="00FA67F7" w:rsidRPr="00EE59BD">
        <w:rPr>
          <w:rStyle w:val="Heading2Char"/>
          <w:rFonts w:ascii="Arial" w:hAnsi="Arial" w:cs="Arial"/>
          <w:b/>
          <w:bCs/>
          <w:color w:val="000000" w:themeColor="text1"/>
          <w:sz w:val="22"/>
          <w:szCs w:val="22"/>
          <w:lang w:val="en-US"/>
        </w:rPr>
        <w:t xml:space="preserve"> </w:t>
      </w:r>
    </w:p>
    <w:p w14:paraId="6048EBA2" w14:textId="77777777" w:rsidR="00FA67F7" w:rsidRPr="00EE59BD" w:rsidRDefault="00FA67F7" w:rsidP="00BB1463">
      <w:pPr>
        <w:pStyle w:val="ListParagraph"/>
        <w:keepNext/>
        <w:keepLines/>
        <w:numPr>
          <w:ilvl w:val="0"/>
          <w:numId w:val="2"/>
        </w:numPr>
        <w:tabs>
          <w:tab w:val="left" w:pos="1134"/>
          <w:tab w:val="left" w:pos="1276"/>
        </w:tabs>
        <w:spacing w:after="80" w:line="262" w:lineRule="auto"/>
        <w:ind w:left="0" w:firstLine="697"/>
        <w:jc w:val="both"/>
        <w:rPr>
          <w:rFonts w:ascii="Arial" w:eastAsiaTheme="minorHAnsi" w:hAnsi="Arial" w:cs="Arial"/>
          <w:vanish/>
          <w:lang w:val="en-US"/>
        </w:rPr>
      </w:pPr>
    </w:p>
    <w:p w14:paraId="3F73CBD8" w14:textId="77777777" w:rsidR="00FA67F7" w:rsidRPr="00EE59BD" w:rsidRDefault="00FA67F7" w:rsidP="00BB1463">
      <w:pPr>
        <w:pStyle w:val="ListParagraph"/>
        <w:keepNext/>
        <w:keepLines/>
        <w:numPr>
          <w:ilvl w:val="0"/>
          <w:numId w:val="2"/>
        </w:numPr>
        <w:tabs>
          <w:tab w:val="left" w:pos="1134"/>
          <w:tab w:val="left" w:pos="1276"/>
        </w:tabs>
        <w:spacing w:after="80" w:line="262" w:lineRule="auto"/>
        <w:ind w:left="0" w:firstLine="697"/>
        <w:jc w:val="both"/>
        <w:rPr>
          <w:rFonts w:ascii="Arial" w:eastAsiaTheme="minorHAnsi" w:hAnsi="Arial" w:cs="Arial"/>
          <w:vanish/>
          <w:lang w:val="en-US"/>
        </w:rPr>
      </w:pPr>
    </w:p>
    <w:p w14:paraId="446DA37F" w14:textId="68848874" w:rsidR="00FA67F7" w:rsidRPr="00EE59BD" w:rsidRDefault="00FA67F7" w:rsidP="00BB1463">
      <w:pPr>
        <w:pStyle w:val="ListParagraph"/>
        <w:keepNext/>
        <w:keepLines/>
        <w:numPr>
          <w:ilvl w:val="1"/>
          <w:numId w:val="2"/>
        </w:numPr>
        <w:tabs>
          <w:tab w:val="left" w:pos="1276"/>
        </w:tabs>
        <w:spacing w:after="80" w:line="262" w:lineRule="auto"/>
        <w:ind w:left="0" w:firstLine="697"/>
        <w:jc w:val="both"/>
        <w:rPr>
          <w:rFonts w:ascii="Arial" w:hAnsi="Arial" w:cs="Arial"/>
          <w:lang w:val="en-US"/>
        </w:rPr>
      </w:pPr>
      <w:r w:rsidRPr="00EE59BD">
        <w:rPr>
          <w:rFonts w:ascii="Arial" w:eastAsiaTheme="minorHAnsi" w:hAnsi="Arial" w:cs="Arial"/>
          <w:lang w:val="en-US"/>
        </w:rPr>
        <w:t>The following terms and abbreviations are used in these principles.</w:t>
      </w:r>
    </w:p>
    <w:tbl>
      <w:tblPr>
        <w:tblStyle w:val="TableGridLight1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1"/>
        <w:gridCol w:w="6943"/>
      </w:tblGrid>
      <w:tr w:rsidR="000B49F6" w:rsidRPr="00EE59BD" w14:paraId="70206601" w14:textId="77777777" w:rsidTr="001678C0">
        <w:trPr>
          <w:trHeight w:val="291"/>
        </w:trPr>
        <w:tc>
          <w:tcPr>
            <w:tcW w:w="2691" w:type="dxa"/>
            <w:shd w:val="clear" w:color="auto" w:fill="F2F2F2" w:themeFill="background1" w:themeFillShade="F2"/>
            <w:vAlign w:val="center"/>
          </w:tcPr>
          <w:p w14:paraId="53CEEE14" w14:textId="77777777" w:rsidR="000B49F6" w:rsidRPr="00EE59BD" w:rsidRDefault="000B49F6" w:rsidP="00BB1463">
            <w:pPr>
              <w:keepNext/>
              <w:keepLines/>
              <w:jc w:val="center"/>
              <w:rPr>
                <w:rFonts w:ascii="Arial" w:hAnsi="Arial" w:cs="Arial"/>
                <w:b/>
                <w:sz w:val="22"/>
              </w:rPr>
            </w:pPr>
            <w:r w:rsidRPr="00EE59BD">
              <w:rPr>
                <w:rFonts w:ascii="Arial" w:hAnsi="Arial" w:cs="Arial"/>
                <w:b/>
                <w:sz w:val="22"/>
              </w:rPr>
              <w:t>Term / Abbreviation</w:t>
            </w:r>
          </w:p>
        </w:tc>
        <w:tc>
          <w:tcPr>
            <w:tcW w:w="6943" w:type="dxa"/>
            <w:shd w:val="clear" w:color="auto" w:fill="F2F2F2" w:themeFill="background1" w:themeFillShade="F2"/>
            <w:vAlign w:val="center"/>
          </w:tcPr>
          <w:p w14:paraId="4490552D" w14:textId="77777777" w:rsidR="000B49F6" w:rsidRPr="00EE59BD" w:rsidRDefault="000B49F6" w:rsidP="00BB1463">
            <w:pPr>
              <w:keepNext/>
              <w:keepLines/>
              <w:jc w:val="center"/>
              <w:rPr>
                <w:rFonts w:ascii="Arial" w:hAnsi="Arial" w:cs="Arial"/>
                <w:b/>
                <w:sz w:val="22"/>
              </w:rPr>
            </w:pPr>
            <w:r w:rsidRPr="00EE59BD">
              <w:rPr>
                <w:rFonts w:ascii="Arial" w:hAnsi="Arial" w:cs="Arial"/>
                <w:b/>
                <w:sz w:val="22"/>
              </w:rPr>
              <w:t>Definition / Explanation</w:t>
            </w:r>
          </w:p>
        </w:tc>
      </w:tr>
      <w:tr w:rsidR="000B49F6" w:rsidRPr="00EE59BD" w14:paraId="3BC2A55F" w14:textId="77777777" w:rsidTr="001678C0">
        <w:tc>
          <w:tcPr>
            <w:tcW w:w="2691" w:type="dxa"/>
            <w:vAlign w:val="center"/>
          </w:tcPr>
          <w:p w14:paraId="25F61938" w14:textId="77777777" w:rsidR="000B49F6" w:rsidRPr="00EE59BD" w:rsidRDefault="000B49F6" w:rsidP="00BB1463">
            <w:pPr>
              <w:keepNext/>
              <w:keepLines/>
              <w:rPr>
                <w:rFonts w:ascii="Arial" w:hAnsi="Arial" w:cs="Arial"/>
                <w:b/>
                <w:sz w:val="22"/>
              </w:rPr>
            </w:pPr>
            <w:r w:rsidRPr="00EE59BD">
              <w:rPr>
                <w:rFonts w:ascii="Arial" w:hAnsi="Arial" w:cs="Arial"/>
                <w:b/>
                <w:sz w:val="22"/>
              </w:rPr>
              <w:t>Assets</w:t>
            </w:r>
          </w:p>
        </w:tc>
        <w:tc>
          <w:tcPr>
            <w:tcW w:w="6943" w:type="dxa"/>
            <w:vAlign w:val="center"/>
          </w:tcPr>
          <w:p w14:paraId="6D323FB3" w14:textId="77777777" w:rsidR="000B49F6" w:rsidRPr="00EE59BD" w:rsidRDefault="000B49F6" w:rsidP="00BB1463">
            <w:pPr>
              <w:keepNext/>
              <w:keepLines/>
              <w:spacing w:after="80"/>
              <w:rPr>
                <w:rFonts w:ascii="Arial" w:hAnsi="Arial" w:cs="Arial"/>
                <w:sz w:val="22"/>
              </w:rPr>
            </w:pPr>
            <w:r w:rsidRPr="00EE59BD">
              <w:rPr>
                <w:rFonts w:ascii="Arial" w:hAnsi="Arial" w:cs="Arial"/>
                <w:sz w:val="22"/>
              </w:rPr>
              <w:t>Resources with economic value that the LTG group of companies uses and/or controls, in the expectation that they will provide future benefits</w:t>
            </w:r>
          </w:p>
        </w:tc>
      </w:tr>
      <w:tr w:rsidR="001F75AD" w:rsidRPr="00EE59BD" w14:paraId="323FB538" w14:textId="77777777" w:rsidTr="00815E7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4A28EA66" w14:textId="77777777" w:rsidR="001F75AD" w:rsidRPr="00EE59BD" w:rsidRDefault="001F75AD" w:rsidP="00BB1463">
            <w:pPr>
              <w:keepNext/>
              <w:keepLines/>
              <w:ind w:firstLine="29"/>
              <w:rPr>
                <w:rFonts w:ascii="Arial" w:hAnsi="Arial" w:cs="Arial"/>
                <w:b/>
                <w:bCs/>
                <w:sz w:val="22"/>
              </w:rPr>
            </w:pPr>
            <w:r w:rsidRPr="00EE59BD">
              <w:rPr>
                <w:rFonts w:ascii="Arial" w:hAnsi="Arial" w:cs="Arial"/>
                <w:b/>
                <w:bCs/>
                <w:sz w:val="22"/>
              </w:rPr>
              <w:t>Rail transport operations</w:t>
            </w:r>
          </w:p>
          <w:p w14:paraId="1EB52E30" w14:textId="77777777" w:rsidR="001F75AD" w:rsidRPr="00EE59BD" w:rsidRDefault="001F75AD" w:rsidP="00BB1463">
            <w:pPr>
              <w:keepNext/>
              <w:keepLines/>
              <w:ind w:firstLine="29"/>
              <w:rPr>
                <w:rFonts w:ascii="Arial" w:hAnsi="Arial" w:cs="Arial"/>
                <w:b/>
                <w:bCs/>
                <w:sz w:val="22"/>
              </w:rPr>
            </w:pPr>
          </w:p>
        </w:tc>
        <w:tc>
          <w:tcPr>
            <w:tcW w:w="6943" w:type="dxa"/>
            <w:tcBorders>
              <w:top w:val="single" w:sz="4" w:space="0" w:color="auto"/>
              <w:left w:val="single" w:sz="4" w:space="0" w:color="auto"/>
              <w:bottom w:val="single" w:sz="4" w:space="0" w:color="auto"/>
              <w:right w:val="single" w:sz="4" w:space="0" w:color="auto"/>
            </w:tcBorders>
          </w:tcPr>
          <w:p w14:paraId="27B9A6D4" w14:textId="77777777" w:rsidR="001F75AD" w:rsidRPr="00EE59BD" w:rsidRDefault="001F75AD" w:rsidP="00BB1463">
            <w:pPr>
              <w:pStyle w:val="ListParagraph"/>
              <w:keepNext/>
              <w:keepLines/>
              <w:tabs>
                <w:tab w:val="left" w:pos="175"/>
              </w:tabs>
              <w:spacing w:after="80"/>
              <w:ind w:left="31"/>
              <w:rPr>
                <w:rFonts w:ascii="Arial" w:hAnsi="Arial" w:cs="Arial"/>
                <w:sz w:val="22"/>
              </w:rPr>
            </w:pPr>
            <w:r w:rsidRPr="00EE59BD">
              <w:rPr>
                <w:rFonts w:ascii="Arial" w:hAnsi="Arial" w:cs="Arial"/>
                <w:sz w:val="22"/>
              </w:rPr>
              <w:t>The carriage of passengers, luggage and/or freight by rail; the management, development and maintenance of railway infrastructure; and other activities directly related to railway infrastructure and the carriage of passengers, luggage and/or freight.</w:t>
            </w:r>
          </w:p>
          <w:p w14:paraId="1841E01F" w14:textId="2DD476A2" w:rsidR="001F75AD" w:rsidRPr="00EE59BD" w:rsidRDefault="001F75AD" w:rsidP="00BB1463">
            <w:pPr>
              <w:pStyle w:val="ListParagraph"/>
              <w:keepNext/>
              <w:keepLines/>
              <w:tabs>
                <w:tab w:val="left" w:pos="175"/>
              </w:tabs>
              <w:spacing w:after="80"/>
              <w:ind w:left="31"/>
              <w:rPr>
                <w:rFonts w:ascii="Arial" w:hAnsi="Arial" w:cs="Arial"/>
                <w:sz w:val="22"/>
              </w:rPr>
            </w:pPr>
            <w:r w:rsidRPr="00EE59BD">
              <w:rPr>
                <w:rFonts w:ascii="Arial" w:hAnsi="Arial" w:cs="Arial"/>
                <w:sz w:val="22"/>
              </w:rPr>
              <w:t xml:space="preserve">The scale of operations is </w:t>
            </w:r>
            <w:r w:rsidR="0090492E" w:rsidRPr="00EE59BD">
              <w:rPr>
                <w:rFonts w:ascii="Arial" w:hAnsi="Arial" w:cs="Arial"/>
                <w:sz w:val="22"/>
              </w:rPr>
              <w:t>characterized</w:t>
            </w:r>
            <w:r w:rsidRPr="00EE59BD">
              <w:rPr>
                <w:rFonts w:ascii="Arial" w:hAnsi="Arial" w:cs="Arial"/>
                <w:sz w:val="22"/>
              </w:rPr>
              <w:t xml:space="preserve"> by the total number of passengers or the volume of freight carried by the operational unit, the number of employees working for the </w:t>
            </w:r>
            <w:r w:rsidR="0090492E" w:rsidRPr="00EE59BD">
              <w:rPr>
                <w:rFonts w:ascii="Arial" w:hAnsi="Arial" w:cs="Arial"/>
                <w:sz w:val="22"/>
              </w:rPr>
              <w:t>organization</w:t>
            </w:r>
            <w:r w:rsidRPr="00EE59BD">
              <w:rPr>
                <w:rFonts w:ascii="Arial" w:hAnsi="Arial" w:cs="Arial"/>
                <w:sz w:val="22"/>
              </w:rPr>
              <w:t xml:space="preserve"> and/or the length of railway lines managed. These figures are published on the company’s website at https://ltg.lt/, alongside the annual activity reports of the LTG Group and each Business Unit.</w:t>
            </w:r>
          </w:p>
        </w:tc>
      </w:tr>
      <w:tr w:rsidR="00915607" w:rsidRPr="00EE59BD" w14:paraId="1EAF736A" w14:textId="77777777" w:rsidTr="001678C0">
        <w:tc>
          <w:tcPr>
            <w:tcW w:w="2691" w:type="dxa"/>
            <w:vAlign w:val="center"/>
          </w:tcPr>
          <w:p w14:paraId="77B60655" w14:textId="77777777" w:rsidR="00915607" w:rsidRPr="00EE59BD" w:rsidRDefault="00915607" w:rsidP="00BB1463">
            <w:pPr>
              <w:keepNext/>
              <w:keepLines/>
              <w:rPr>
                <w:rFonts w:ascii="Arial" w:hAnsi="Arial" w:cs="Arial"/>
                <w:b/>
                <w:sz w:val="22"/>
              </w:rPr>
            </w:pPr>
            <w:r w:rsidRPr="00EE59BD">
              <w:rPr>
                <w:rFonts w:ascii="Arial" w:hAnsi="Arial" w:cs="Arial"/>
                <w:b/>
              </w:rPr>
              <w:t>KC</w:t>
            </w:r>
          </w:p>
        </w:tc>
        <w:tc>
          <w:tcPr>
            <w:tcW w:w="6943" w:type="dxa"/>
            <w:vAlign w:val="center"/>
          </w:tcPr>
          <w:p w14:paraId="1D1DE38E" w14:textId="77777777" w:rsidR="00915607" w:rsidRPr="00EE59BD" w:rsidRDefault="00915607" w:rsidP="00BB1463">
            <w:pPr>
              <w:keepNext/>
              <w:keepLines/>
              <w:spacing w:after="80"/>
              <w:rPr>
                <w:rFonts w:ascii="Arial" w:hAnsi="Arial" w:cs="Arial"/>
                <w:sz w:val="22"/>
              </w:rPr>
            </w:pPr>
            <w:r w:rsidRPr="00EE59BD">
              <w:rPr>
                <w:rFonts w:ascii="Arial" w:hAnsi="Arial" w:cs="Arial"/>
                <w:sz w:val="22"/>
              </w:rPr>
              <w:t>UAB “LTG Competence Centre”</w:t>
            </w:r>
          </w:p>
        </w:tc>
      </w:tr>
      <w:tr w:rsidR="00915607" w:rsidRPr="00EE59BD" w14:paraId="7F44998F" w14:textId="77777777" w:rsidTr="001678C0">
        <w:tc>
          <w:tcPr>
            <w:tcW w:w="2691" w:type="dxa"/>
          </w:tcPr>
          <w:p w14:paraId="4BEB5F28" w14:textId="77777777" w:rsidR="00915607" w:rsidRPr="00EE59BD" w:rsidRDefault="00915607" w:rsidP="00BB1463">
            <w:pPr>
              <w:keepNext/>
              <w:keepLines/>
              <w:rPr>
                <w:rFonts w:ascii="Arial" w:hAnsi="Arial" w:cs="Arial"/>
                <w:b/>
                <w:color w:val="FF0000"/>
                <w:sz w:val="22"/>
              </w:rPr>
            </w:pPr>
            <w:r w:rsidRPr="00EE59BD">
              <w:rPr>
                <w:rFonts w:ascii="Arial" w:hAnsi="Arial" w:cs="Arial"/>
                <w:b/>
                <w:sz w:val="22"/>
              </w:rPr>
              <w:t>KC Safety</w:t>
            </w:r>
          </w:p>
        </w:tc>
        <w:tc>
          <w:tcPr>
            <w:tcW w:w="6943" w:type="dxa"/>
          </w:tcPr>
          <w:p w14:paraId="1FAE5D78" w14:textId="3B45ECEE" w:rsidR="00915607" w:rsidRPr="00EE59BD" w:rsidRDefault="00915607" w:rsidP="00BB1463">
            <w:pPr>
              <w:keepNext/>
              <w:keepLines/>
              <w:spacing w:after="80"/>
              <w:rPr>
                <w:rFonts w:ascii="Arial" w:hAnsi="Arial" w:cs="Arial"/>
                <w:color w:val="FF0000"/>
                <w:sz w:val="22"/>
              </w:rPr>
            </w:pPr>
            <w:r w:rsidRPr="00EE59BD">
              <w:rPr>
                <w:rFonts w:ascii="Arial" w:hAnsi="Arial" w:cs="Arial"/>
                <w:sz w:val="22"/>
              </w:rPr>
              <w:t xml:space="preserve">UAB “LTG Competence Centre” Safety </w:t>
            </w:r>
          </w:p>
        </w:tc>
      </w:tr>
      <w:tr w:rsidR="00915607" w:rsidRPr="00EE59BD" w14:paraId="616A8E75" w14:textId="77777777" w:rsidTr="001678C0">
        <w:tc>
          <w:tcPr>
            <w:tcW w:w="2691" w:type="dxa"/>
          </w:tcPr>
          <w:p w14:paraId="05C40268" w14:textId="77777777" w:rsidR="00915607" w:rsidRPr="00EE59BD" w:rsidRDefault="00915607" w:rsidP="00BB1463">
            <w:pPr>
              <w:keepNext/>
              <w:keepLines/>
              <w:rPr>
                <w:rFonts w:ascii="Arial" w:hAnsi="Arial" w:cs="Arial"/>
                <w:b/>
              </w:rPr>
            </w:pPr>
            <w:r w:rsidRPr="00EE59BD">
              <w:rPr>
                <w:rFonts w:ascii="Arial" w:hAnsi="Arial" w:cs="Arial"/>
                <w:b/>
                <w:sz w:val="22"/>
              </w:rPr>
              <w:t>Control measures</w:t>
            </w:r>
          </w:p>
        </w:tc>
        <w:tc>
          <w:tcPr>
            <w:tcW w:w="6943" w:type="dxa"/>
          </w:tcPr>
          <w:p w14:paraId="4B9D0235" w14:textId="77777777" w:rsidR="00915607" w:rsidRPr="00EE59BD" w:rsidRDefault="00915607" w:rsidP="00BB1463">
            <w:pPr>
              <w:keepNext/>
              <w:keepLines/>
              <w:spacing w:after="80"/>
              <w:rPr>
                <w:rFonts w:ascii="Arial" w:hAnsi="Arial" w:cs="Arial"/>
              </w:rPr>
            </w:pPr>
            <w:r w:rsidRPr="00EE59BD">
              <w:rPr>
                <w:rFonts w:ascii="Arial" w:hAnsi="Arial" w:cs="Arial"/>
                <w:sz w:val="22"/>
              </w:rPr>
              <w:t>Safety measures designed to control emerging or existing safety risks</w:t>
            </w:r>
          </w:p>
        </w:tc>
      </w:tr>
      <w:tr w:rsidR="000B49F6" w:rsidRPr="00EE59BD" w14:paraId="6507DA01" w14:textId="77777777" w:rsidTr="001678C0">
        <w:tc>
          <w:tcPr>
            <w:tcW w:w="2691" w:type="dxa"/>
          </w:tcPr>
          <w:p w14:paraId="70ECDE69" w14:textId="77777777" w:rsidR="000B49F6" w:rsidRPr="00EE59BD" w:rsidRDefault="000B49F6" w:rsidP="00BB1463">
            <w:pPr>
              <w:keepNext/>
              <w:keepLines/>
              <w:rPr>
                <w:rFonts w:ascii="Arial" w:hAnsi="Arial" w:cs="Arial"/>
                <w:b/>
                <w:sz w:val="22"/>
              </w:rPr>
            </w:pPr>
            <w:r w:rsidRPr="00EE59BD">
              <w:rPr>
                <w:rFonts w:ascii="Arial" w:hAnsi="Arial" w:cs="Arial"/>
                <w:b/>
                <w:bCs/>
                <w:sz w:val="22"/>
              </w:rPr>
              <w:t>LTG</w:t>
            </w:r>
          </w:p>
        </w:tc>
        <w:tc>
          <w:tcPr>
            <w:tcW w:w="6943" w:type="dxa"/>
          </w:tcPr>
          <w:p w14:paraId="4A1D6711" w14:textId="77777777" w:rsidR="000B49F6" w:rsidRPr="00EE59BD" w:rsidRDefault="000B49F6" w:rsidP="00BB1463">
            <w:pPr>
              <w:keepNext/>
              <w:keepLines/>
              <w:spacing w:after="80"/>
              <w:rPr>
                <w:rFonts w:ascii="Arial" w:hAnsi="Arial" w:cs="Arial"/>
                <w:sz w:val="22"/>
              </w:rPr>
            </w:pPr>
            <w:r w:rsidRPr="00EE59BD">
              <w:rPr>
                <w:rFonts w:ascii="Arial" w:hAnsi="Arial" w:cs="Arial"/>
                <w:sz w:val="22"/>
              </w:rPr>
              <w:t xml:space="preserve">AB “Lietuvos </w:t>
            </w:r>
            <w:proofErr w:type="spellStart"/>
            <w:r w:rsidRPr="00EE59BD">
              <w:rPr>
                <w:rFonts w:ascii="Arial" w:hAnsi="Arial" w:cs="Arial"/>
                <w:sz w:val="22"/>
              </w:rPr>
              <w:t>geležinkeliai</w:t>
            </w:r>
            <w:proofErr w:type="spellEnd"/>
            <w:r w:rsidRPr="00EE59BD">
              <w:rPr>
                <w:rFonts w:ascii="Arial" w:hAnsi="Arial" w:cs="Arial"/>
                <w:sz w:val="22"/>
              </w:rPr>
              <w:t>”, understood as the parent company of the LTG group of companies, which performs management (holding) functions within its subsidiaries.</w:t>
            </w:r>
          </w:p>
        </w:tc>
      </w:tr>
      <w:tr w:rsidR="000B49F6" w:rsidRPr="00EE59BD" w14:paraId="6CB10915" w14:textId="77777777" w:rsidTr="001678C0">
        <w:tc>
          <w:tcPr>
            <w:tcW w:w="2691" w:type="dxa"/>
          </w:tcPr>
          <w:p w14:paraId="7943489A" w14:textId="77777777" w:rsidR="000B49F6" w:rsidRPr="00EE59BD" w:rsidRDefault="000B49F6" w:rsidP="00BB1463">
            <w:pPr>
              <w:keepNext/>
              <w:keepLines/>
              <w:rPr>
                <w:rFonts w:ascii="Arial" w:hAnsi="Arial" w:cs="Arial"/>
                <w:b/>
                <w:bCs/>
              </w:rPr>
            </w:pPr>
            <w:r w:rsidRPr="00EE59BD">
              <w:rPr>
                <w:rFonts w:ascii="Arial" w:hAnsi="Arial" w:cs="Arial"/>
                <w:b/>
                <w:bCs/>
                <w:sz w:val="22"/>
              </w:rPr>
              <w:t>LTG Group</w:t>
            </w:r>
          </w:p>
        </w:tc>
        <w:tc>
          <w:tcPr>
            <w:tcW w:w="6943" w:type="dxa"/>
          </w:tcPr>
          <w:p w14:paraId="25453FE5" w14:textId="77777777" w:rsidR="000B49F6" w:rsidRPr="00EE59BD" w:rsidRDefault="000B49F6" w:rsidP="00BB1463">
            <w:pPr>
              <w:keepNext/>
              <w:keepLines/>
              <w:spacing w:after="80"/>
              <w:rPr>
                <w:rFonts w:ascii="Arial" w:hAnsi="Arial" w:cs="Arial"/>
              </w:rPr>
            </w:pPr>
            <w:r w:rsidRPr="00EE59BD">
              <w:rPr>
                <w:rFonts w:ascii="Arial" w:hAnsi="Arial" w:cs="Arial"/>
                <w:sz w:val="22"/>
              </w:rPr>
              <w:t>A group of companies comprising LTG and the entities it controls, either directly or indirectly</w:t>
            </w:r>
          </w:p>
        </w:tc>
      </w:tr>
      <w:tr w:rsidR="00235852" w:rsidRPr="00EE59BD" w14:paraId="690E74E0" w14:textId="77777777" w:rsidTr="001678C0">
        <w:tc>
          <w:tcPr>
            <w:tcW w:w="2691" w:type="dxa"/>
            <w:vAlign w:val="center"/>
          </w:tcPr>
          <w:p w14:paraId="5EB6631D" w14:textId="70F9E869" w:rsidR="000B49F6" w:rsidRPr="00EE59BD" w:rsidRDefault="000B49F6" w:rsidP="00BB1463">
            <w:pPr>
              <w:keepNext/>
              <w:keepLines/>
              <w:rPr>
                <w:rFonts w:ascii="Arial" w:hAnsi="Arial" w:cs="Arial"/>
                <w:b/>
              </w:rPr>
            </w:pPr>
            <w:r w:rsidRPr="00EE59BD">
              <w:rPr>
                <w:rFonts w:ascii="Arial" w:hAnsi="Arial" w:cs="Arial"/>
                <w:b/>
                <w:bCs/>
                <w:sz w:val="22"/>
              </w:rPr>
              <w:t>LTG Management</w:t>
            </w:r>
          </w:p>
        </w:tc>
        <w:tc>
          <w:tcPr>
            <w:tcW w:w="6943" w:type="dxa"/>
            <w:vAlign w:val="center"/>
          </w:tcPr>
          <w:p w14:paraId="16052C60" w14:textId="52998316" w:rsidR="000B49F6" w:rsidRPr="00EE59BD" w:rsidRDefault="000B49F6" w:rsidP="00BB1463">
            <w:pPr>
              <w:keepNext/>
              <w:keepLines/>
              <w:rPr>
                <w:rFonts w:ascii="Arial" w:eastAsia="Calibri" w:hAnsi="Arial" w:cs="Arial"/>
                <w:sz w:val="22"/>
              </w:rPr>
            </w:pPr>
            <w:r w:rsidRPr="00EE59BD">
              <w:rPr>
                <w:rFonts w:ascii="Arial" w:eastAsia="Calibri" w:hAnsi="Arial" w:cs="Arial"/>
                <w:sz w:val="22"/>
              </w:rPr>
              <w:t xml:space="preserve">The holding company’s </w:t>
            </w:r>
            <w:r w:rsidR="00FD7E04" w:rsidRPr="00FD7E04">
              <w:rPr>
                <w:rFonts w:ascii="Arial" w:eastAsia="Calibri" w:hAnsi="Arial" w:cs="Arial"/>
                <w:sz w:val="22"/>
              </w:rPr>
              <w:t>managers</w:t>
            </w:r>
            <w:r w:rsidR="00FD7E04" w:rsidRPr="00FD7E04">
              <w:rPr>
                <w:rFonts w:ascii="Arial" w:eastAsia="Calibri" w:hAnsi="Arial" w:cs="Arial"/>
                <w:sz w:val="22"/>
              </w:rPr>
              <w:t xml:space="preserve"> </w:t>
            </w:r>
            <w:r w:rsidRPr="00EE59BD">
              <w:rPr>
                <w:rFonts w:ascii="Arial" w:eastAsia="Calibri" w:hAnsi="Arial" w:cs="Arial"/>
                <w:sz w:val="22"/>
              </w:rPr>
              <w:t xml:space="preserve">who lead or control the LTG Group </w:t>
            </w:r>
            <w:proofErr w:type="gramStart"/>
            <w:r w:rsidRPr="00EE59BD">
              <w:rPr>
                <w:rFonts w:ascii="Arial" w:eastAsia="Calibri" w:hAnsi="Arial" w:cs="Arial"/>
                <w:sz w:val="22"/>
              </w:rPr>
              <w:t>at</w:t>
            </w:r>
            <w:proofErr w:type="gramEnd"/>
            <w:r w:rsidRPr="00EE59BD">
              <w:rPr>
                <w:rFonts w:ascii="Arial" w:eastAsia="Calibri" w:hAnsi="Arial" w:cs="Arial"/>
                <w:sz w:val="22"/>
              </w:rPr>
              <w:t xml:space="preserve"> the highest level: </w:t>
            </w:r>
            <w:r w:rsidRPr="00EE59BD">
              <w:rPr>
                <w:rFonts w:ascii="Arial" w:hAnsi="Arial" w:cs="Arial"/>
                <w:sz w:val="22"/>
              </w:rPr>
              <w:t xml:space="preserve">the LTG Chief Executive Officer </w:t>
            </w:r>
            <w:r w:rsidRPr="00EE59BD">
              <w:rPr>
                <w:rFonts w:ascii="Arial" w:eastAsia="Calibri" w:hAnsi="Arial" w:cs="Arial"/>
                <w:sz w:val="22"/>
              </w:rPr>
              <w:t xml:space="preserve">and the LTG HR-L2 level managers reporting directly to him, as well as the LTG Group Board. </w:t>
            </w:r>
          </w:p>
          <w:p w14:paraId="5F84145F" w14:textId="53938FDB" w:rsidR="000B49F6" w:rsidRPr="00EE59BD" w:rsidRDefault="000B49F6" w:rsidP="00BB1463">
            <w:pPr>
              <w:keepNext/>
              <w:keepLines/>
              <w:spacing w:after="80"/>
              <w:rPr>
                <w:rFonts w:ascii="Arial" w:hAnsi="Arial" w:cs="Arial"/>
              </w:rPr>
            </w:pPr>
            <w:r w:rsidRPr="00EE59BD">
              <w:rPr>
                <w:rFonts w:ascii="Arial" w:eastAsia="Calibri" w:hAnsi="Arial" w:cs="Arial"/>
                <w:sz w:val="22"/>
              </w:rPr>
              <w:t xml:space="preserve">LTG’s management reports on operational results </w:t>
            </w:r>
            <w:proofErr w:type="gramStart"/>
            <w:r w:rsidRPr="00EE59BD">
              <w:rPr>
                <w:rFonts w:ascii="Arial" w:eastAsia="Calibri" w:hAnsi="Arial" w:cs="Arial"/>
                <w:sz w:val="22"/>
              </w:rPr>
              <w:t>to</w:t>
            </w:r>
            <w:proofErr w:type="gramEnd"/>
            <w:r w:rsidRPr="00EE59BD">
              <w:rPr>
                <w:rFonts w:ascii="Arial" w:eastAsia="Calibri" w:hAnsi="Arial" w:cs="Arial"/>
                <w:sz w:val="22"/>
              </w:rPr>
              <w:t xml:space="preserve"> the LTG Group’s Annual General Meeting of Shareholders.</w:t>
            </w:r>
          </w:p>
        </w:tc>
      </w:tr>
    </w:tbl>
    <w:p w14:paraId="4AD7E19E" w14:textId="77777777" w:rsidR="0090492E" w:rsidRDefault="0090492E" w:rsidP="00BB1463">
      <w:pPr>
        <w:keepNext/>
        <w:keepLines/>
      </w:pPr>
    </w:p>
    <w:tbl>
      <w:tblPr>
        <w:tblStyle w:val="TableGridLight1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1"/>
        <w:gridCol w:w="6943"/>
      </w:tblGrid>
      <w:tr w:rsidR="0090492E" w:rsidRPr="00EE59BD" w14:paraId="17A08E11" w14:textId="77777777" w:rsidTr="00936B40">
        <w:trPr>
          <w:trHeight w:val="291"/>
        </w:trPr>
        <w:tc>
          <w:tcPr>
            <w:tcW w:w="2691" w:type="dxa"/>
            <w:shd w:val="clear" w:color="auto" w:fill="F2F2F2" w:themeFill="background1" w:themeFillShade="F2"/>
            <w:vAlign w:val="center"/>
          </w:tcPr>
          <w:p w14:paraId="650E888E" w14:textId="77777777" w:rsidR="0090492E" w:rsidRPr="00EE59BD" w:rsidRDefault="0090492E" w:rsidP="00BB1463">
            <w:pPr>
              <w:keepNext/>
              <w:keepLines/>
              <w:jc w:val="center"/>
              <w:rPr>
                <w:rFonts w:ascii="Arial" w:hAnsi="Arial" w:cs="Arial"/>
                <w:b/>
                <w:sz w:val="22"/>
              </w:rPr>
            </w:pPr>
            <w:r w:rsidRPr="00EE59BD">
              <w:rPr>
                <w:rFonts w:ascii="Arial" w:hAnsi="Arial" w:cs="Arial"/>
                <w:b/>
                <w:sz w:val="22"/>
              </w:rPr>
              <w:t>Term / Abbreviation</w:t>
            </w:r>
          </w:p>
        </w:tc>
        <w:tc>
          <w:tcPr>
            <w:tcW w:w="6943" w:type="dxa"/>
            <w:shd w:val="clear" w:color="auto" w:fill="F2F2F2" w:themeFill="background1" w:themeFillShade="F2"/>
            <w:vAlign w:val="center"/>
          </w:tcPr>
          <w:p w14:paraId="7999AD76" w14:textId="77777777" w:rsidR="0090492E" w:rsidRPr="00EE59BD" w:rsidRDefault="0090492E" w:rsidP="00BB1463">
            <w:pPr>
              <w:keepNext/>
              <w:keepLines/>
              <w:jc w:val="center"/>
              <w:rPr>
                <w:rFonts w:ascii="Arial" w:hAnsi="Arial" w:cs="Arial"/>
                <w:b/>
                <w:sz w:val="22"/>
              </w:rPr>
            </w:pPr>
            <w:r w:rsidRPr="00EE59BD">
              <w:rPr>
                <w:rFonts w:ascii="Arial" w:hAnsi="Arial" w:cs="Arial"/>
                <w:b/>
                <w:sz w:val="22"/>
              </w:rPr>
              <w:t>Definition / Explanation</w:t>
            </w:r>
          </w:p>
        </w:tc>
      </w:tr>
      <w:tr w:rsidR="00CC7F18" w:rsidRPr="00EE59BD" w14:paraId="2FB33C66" w14:textId="77777777" w:rsidTr="001678C0">
        <w:tc>
          <w:tcPr>
            <w:tcW w:w="2691" w:type="dxa"/>
            <w:tcBorders>
              <w:bottom w:val="single" w:sz="4" w:space="0" w:color="auto"/>
            </w:tcBorders>
          </w:tcPr>
          <w:p w14:paraId="68012ADE" w14:textId="77777777" w:rsidR="00CC7F18" w:rsidRPr="00EE59BD" w:rsidRDefault="00CC7F18" w:rsidP="00BB1463">
            <w:pPr>
              <w:keepNext/>
              <w:keepLines/>
              <w:rPr>
                <w:rFonts w:ascii="Arial" w:hAnsi="Arial" w:cs="Arial"/>
                <w:b/>
                <w:sz w:val="22"/>
              </w:rPr>
            </w:pPr>
            <w:r w:rsidRPr="00EE59BD">
              <w:rPr>
                <w:rFonts w:ascii="Arial" w:eastAsia="Arial" w:hAnsi="Arial" w:cs="Arial"/>
                <w:b/>
                <w:bCs/>
                <w:color w:val="000000" w:themeColor="text1"/>
                <w:sz w:val="22"/>
              </w:rPr>
              <w:t>LTG Strategy</w:t>
            </w:r>
          </w:p>
        </w:tc>
        <w:tc>
          <w:tcPr>
            <w:tcW w:w="6943" w:type="dxa"/>
            <w:tcBorders>
              <w:bottom w:val="single" w:sz="4" w:space="0" w:color="auto"/>
            </w:tcBorders>
          </w:tcPr>
          <w:p w14:paraId="0FD66A28" w14:textId="77777777" w:rsidR="00CC7F18" w:rsidRPr="00EE59BD" w:rsidRDefault="00CC7F18" w:rsidP="00BB1463">
            <w:pPr>
              <w:keepNext/>
              <w:keepLines/>
              <w:spacing w:after="80"/>
              <w:rPr>
                <w:rFonts w:ascii="Arial" w:hAnsi="Arial" w:cs="Arial"/>
                <w:sz w:val="22"/>
              </w:rPr>
            </w:pPr>
            <w:r w:rsidRPr="00EE59BD">
              <w:rPr>
                <w:rStyle w:val="normaltextrun"/>
                <w:rFonts w:ascii="Arial" w:eastAsia="Arial" w:hAnsi="Arial" w:cs="Arial"/>
                <w:color w:val="000000"/>
                <w:sz w:val="22"/>
                <w:shd w:val="clear" w:color="auto" w:fill="FFFFFF"/>
              </w:rPr>
              <w:t xml:space="preserve">An operational planning document that defines the overall direction of the LTG Group’s development and sets out operational objectives and targets for a period of not less than five years </w:t>
            </w:r>
          </w:p>
        </w:tc>
      </w:tr>
      <w:tr w:rsidR="0096481E" w:rsidRPr="00EE59BD" w14:paraId="71BF4877" w14:textId="77777777" w:rsidTr="001678C0">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5F7D211C" w14:textId="77777777" w:rsidR="0096481E" w:rsidRPr="00EE59BD" w:rsidRDefault="0096481E" w:rsidP="00BB1463">
            <w:pPr>
              <w:keepNext/>
              <w:keepLines/>
              <w:ind w:firstLine="29"/>
              <w:rPr>
                <w:rFonts w:ascii="Arial" w:hAnsi="Arial" w:cs="Arial"/>
                <w:b/>
                <w:sz w:val="22"/>
              </w:rPr>
            </w:pPr>
            <w:r w:rsidRPr="00EE59BD">
              <w:rPr>
                <w:rFonts w:ascii="Arial" w:hAnsi="Arial" w:cs="Arial"/>
                <w:b/>
                <w:sz w:val="22"/>
              </w:rPr>
              <w:t>Safety</w:t>
            </w:r>
          </w:p>
        </w:tc>
        <w:tc>
          <w:tcPr>
            <w:tcW w:w="6943" w:type="dxa"/>
            <w:tcBorders>
              <w:top w:val="single" w:sz="4" w:space="0" w:color="auto"/>
              <w:left w:val="single" w:sz="4" w:space="0" w:color="auto"/>
              <w:bottom w:val="single" w:sz="4" w:space="0" w:color="auto"/>
              <w:right w:val="single" w:sz="4" w:space="0" w:color="auto"/>
            </w:tcBorders>
          </w:tcPr>
          <w:p w14:paraId="5E6C09C2" w14:textId="1588370B" w:rsidR="0096481E" w:rsidRPr="00EE59BD" w:rsidRDefault="0096481E" w:rsidP="00BB1463">
            <w:pPr>
              <w:keepNext/>
              <w:keepLines/>
              <w:tabs>
                <w:tab w:val="left" w:pos="175"/>
              </w:tabs>
              <w:ind w:firstLine="30"/>
              <w:rPr>
                <w:rFonts w:ascii="Arial" w:hAnsi="Arial" w:cs="Arial"/>
                <w:sz w:val="22"/>
              </w:rPr>
            </w:pPr>
            <w:r w:rsidRPr="00EE59BD">
              <w:rPr>
                <w:rFonts w:ascii="Arial" w:hAnsi="Arial" w:cs="Arial"/>
                <w:sz w:val="22"/>
              </w:rPr>
              <w:t xml:space="preserve">The absence of an unacceptable risk of harm. Safety encompasses all technical and </w:t>
            </w:r>
            <w:r w:rsidR="00F22C62" w:rsidRPr="00EE59BD">
              <w:rPr>
                <w:rFonts w:ascii="Arial" w:hAnsi="Arial" w:cs="Arial"/>
                <w:sz w:val="22"/>
              </w:rPr>
              <w:t>organizational</w:t>
            </w:r>
            <w:r w:rsidRPr="00EE59BD">
              <w:rPr>
                <w:rFonts w:ascii="Arial" w:hAnsi="Arial" w:cs="Arial"/>
                <w:sz w:val="22"/>
              </w:rPr>
              <w:t xml:space="preserve"> measures designed to ensure the safe operation of rail transport, as well as fire safety, civil protection, environmental protection, the physical security requirements for LTG Group facilities and assets, as well as measures to safeguard employees’ fitness for work, health and life at work. These measures also include preventative activities to ensure that passengers, other road users and other persons, as well as railway infrastructure, rolling stock and the goods and luggage being carried, are protected from railway accidents, incidents and their consequences</w:t>
            </w:r>
          </w:p>
        </w:tc>
      </w:tr>
      <w:tr w:rsidR="000B49F6" w:rsidRPr="00EE59BD" w14:paraId="50BE64C2" w14:textId="77777777" w:rsidTr="001705BD">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20B84A18" w14:textId="77777777" w:rsidR="000B49F6" w:rsidRPr="00EE59BD" w:rsidRDefault="000B49F6" w:rsidP="00BB1463">
            <w:pPr>
              <w:keepNext/>
              <w:keepLines/>
              <w:ind w:firstLine="29"/>
              <w:rPr>
                <w:rFonts w:ascii="Arial" w:hAnsi="Arial" w:cs="Arial"/>
                <w:b/>
                <w:sz w:val="22"/>
              </w:rPr>
            </w:pPr>
            <w:bookmarkStart w:id="3" w:name="_Toc518916356"/>
            <w:bookmarkStart w:id="4" w:name="_Toc518916357"/>
            <w:bookmarkStart w:id="5" w:name="_Toc518916358"/>
            <w:bookmarkStart w:id="6" w:name="_Toc63594638"/>
            <w:bookmarkStart w:id="7" w:name="_Hlk535356492"/>
            <w:bookmarkStart w:id="8" w:name="_Toc511027989"/>
            <w:bookmarkEnd w:id="3"/>
            <w:bookmarkEnd w:id="4"/>
            <w:bookmarkEnd w:id="5"/>
            <w:r w:rsidRPr="00EE59BD">
              <w:rPr>
                <w:rFonts w:ascii="Arial" w:hAnsi="Arial" w:cs="Arial"/>
                <w:b/>
                <w:sz w:val="22"/>
              </w:rPr>
              <w:t xml:space="preserve">Safety </w:t>
            </w:r>
            <w:proofErr w:type="gramStart"/>
            <w:r w:rsidRPr="00EE59BD">
              <w:rPr>
                <w:rFonts w:ascii="Arial" w:hAnsi="Arial" w:cs="Arial"/>
                <w:b/>
                <w:sz w:val="22"/>
              </w:rPr>
              <w:t>event</w:t>
            </w:r>
            <w:proofErr w:type="gramEnd"/>
            <w:r w:rsidRPr="00EE59BD">
              <w:rPr>
                <w:rFonts w:ascii="Arial" w:hAnsi="Arial" w:cs="Arial"/>
                <w:b/>
                <w:sz w:val="22"/>
              </w:rPr>
              <w:t>, incident</w:t>
            </w:r>
          </w:p>
        </w:tc>
        <w:tc>
          <w:tcPr>
            <w:tcW w:w="6943" w:type="dxa"/>
            <w:tcBorders>
              <w:top w:val="single" w:sz="4" w:space="0" w:color="auto"/>
              <w:left w:val="single" w:sz="4" w:space="0" w:color="auto"/>
              <w:bottom w:val="single" w:sz="4" w:space="0" w:color="auto"/>
              <w:right w:val="single" w:sz="4" w:space="0" w:color="auto"/>
            </w:tcBorders>
          </w:tcPr>
          <w:p w14:paraId="58FF4D4A" w14:textId="77777777" w:rsidR="000B49F6" w:rsidRPr="00EE59BD" w:rsidRDefault="000B49F6" w:rsidP="00BB1463">
            <w:pPr>
              <w:keepNext/>
              <w:keepLines/>
              <w:tabs>
                <w:tab w:val="left" w:pos="175"/>
              </w:tabs>
              <w:ind w:firstLine="30"/>
              <w:rPr>
                <w:rFonts w:ascii="Arial" w:hAnsi="Arial" w:cs="Arial"/>
                <w:sz w:val="22"/>
              </w:rPr>
            </w:pPr>
            <w:r w:rsidRPr="00EE59BD">
              <w:rPr>
                <w:rFonts w:ascii="Arial" w:hAnsi="Arial" w:cs="Arial"/>
                <w:sz w:val="22"/>
              </w:rPr>
              <w:t>A technical, environmental or social event caused by the activities of an LTG Group company, which has caused harm to human health, people’s basic living (or operational) conditions, property and/or the environment, the performance of vital state functions, or public order; any other breach of safety requirements that provokes the aforementioned events and/or causes or may cause a negative impact on safety (including near-misses).</w:t>
            </w:r>
          </w:p>
          <w:p w14:paraId="5544F02A" w14:textId="77777777" w:rsidR="000B49F6" w:rsidRPr="00EE59BD" w:rsidRDefault="000B49F6" w:rsidP="00BB1463">
            <w:pPr>
              <w:pStyle w:val="ListParagraph"/>
              <w:keepNext/>
              <w:keepLines/>
              <w:tabs>
                <w:tab w:val="left" w:pos="323"/>
              </w:tabs>
              <w:spacing w:after="80"/>
              <w:ind w:left="0" w:firstLine="30"/>
              <w:rPr>
                <w:rFonts w:ascii="Arial" w:hAnsi="Arial" w:cs="Arial"/>
                <w:sz w:val="22"/>
              </w:rPr>
            </w:pPr>
            <w:r w:rsidRPr="00EE59BD">
              <w:rPr>
                <w:rFonts w:ascii="Arial" w:hAnsi="Arial" w:cs="Arial"/>
                <w:sz w:val="22"/>
              </w:rPr>
              <w:t>Security incidents also include breaches of personal data and physical security, information and cyber security incidents, unlawful interference with Assets, and insured events.</w:t>
            </w:r>
          </w:p>
        </w:tc>
      </w:tr>
      <w:tr w:rsidR="006C3B20" w:rsidRPr="00EE59BD" w14:paraId="1D48E778" w14:textId="77777777" w:rsidTr="001705BD">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332C36BA" w14:textId="77777777" w:rsidR="006C3B20" w:rsidRPr="00EE59BD" w:rsidRDefault="006C3B20" w:rsidP="00BB1463">
            <w:pPr>
              <w:keepNext/>
              <w:keepLines/>
              <w:ind w:firstLine="29"/>
              <w:rPr>
                <w:rFonts w:ascii="Arial" w:hAnsi="Arial" w:cs="Arial"/>
                <w:b/>
                <w:sz w:val="22"/>
              </w:rPr>
            </w:pPr>
            <w:r w:rsidRPr="00EE59BD">
              <w:rPr>
                <w:rFonts w:ascii="Arial" w:hAnsi="Arial" w:cs="Arial"/>
                <w:b/>
                <w:sz w:val="22"/>
              </w:rPr>
              <w:t>Safety Level</w:t>
            </w:r>
          </w:p>
        </w:tc>
        <w:tc>
          <w:tcPr>
            <w:tcW w:w="6943" w:type="dxa"/>
            <w:tcBorders>
              <w:top w:val="single" w:sz="4" w:space="0" w:color="auto"/>
              <w:left w:val="single" w:sz="4" w:space="0" w:color="auto"/>
              <w:bottom w:val="single" w:sz="4" w:space="0" w:color="auto"/>
              <w:right w:val="single" w:sz="4" w:space="0" w:color="auto"/>
            </w:tcBorders>
          </w:tcPr>
          <w:p w14:paraId="423C45A7" w14:textId="77777777" w:rsidR="006C3B20" w:rsidRPr="00EE59BD" w:rsidRDefault="006C3B20" w:rsidP="00BB1463">
            <w:pPr>
              <w:keepNext/>
              <w:keepLines/>
              <w:tabs>
                <w:tab w:val="left" w:pos="175"/>
              </w:tabs>
              <w:spacing w:after="80"/>
              <w:ind w:firstLine="30"/>
              <w:rPr>
                <w:rFonts w:ascii="Arial" w:hAnsi="Arial" w:cs="Arial"/>
                <w:sz w:val="22"/>
              </w:rPr>
            </w:pPr>
            <w:r w:rsidRPr="00EE59BD">
              <w:rPr>
                <w:rFonts w:ascii="Arial" w:hAnsi="Arial" w:cs="Arial"/>
                <w:sz w:val="22"/>
              </w:rPr>
              <w:t>The safety status of specific operations within the LTG Group, assessed according to established criteria</w:t>
            </w:r>
          </w:p>
        </w:tc>
      </w:tr>
      <w:tr w:rsidR="006C3B20" w:rsidRPr="00EE59BD" w14:paraId="517B87F8" w14:textId="77777777" w:rsidTr="001705BD">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10E4AB3B" w14:textId="77777777" w:rsidR="006C3B20" w:rsidRPr="00EE59BD" w:rsidRDefault="006C3B20" w:rsidP="00BB1463">
            <w:pPr>
              <w:keepNext/>
              <w:keepLines/>
              <w:ind w:firstLine="29"/>
              <w:rPr>
                <w:rFonts w:ascii="Arial" w:hAnsi="Arial" w:cs="Arial"/>
                <w:b/>
                <w:sz w:val="22"/>
              </w:rPr>
            </w:pPr>
            <w:r w:rsidRPr="00EE59BD">
              <w:rPr>
                <w:rFonts w:ascii="Arial" w:hAnsi="Arial" w:cs="Arial"/>
                <w:b/>
                <w:sz w:val="22"/>
              </w:rPr>
              <w:t>Security non-compliance</w:t>
            </w:r>
          </w:p>
        </w:tc>
        <w:tc>
          <w:tcPr>
            <w:tcW w:w="6943" w:type="dxa"/>
            <w:tcBorders>
              <w:top w:val="single" w:sz="4" w:space="0" w:color="auto"/>
              <w:left w:val="single" w:sz="4" w:space="0" w:color="auto"/>
              <w:bottom w:val="single" w:sz="4" w:space="0" w:color="auto"/>
              <w:right w:val="single" w:sz="4" w:space="0" w:color="auto"/>
            </w:tcBorders>
          </w:tcPr>
          <w:p w14:paraId="2F89B899" w14:textId="77777777" w:rsidR="006C3B20" w:rsidRPr="00EE59BD" w:rsidRDefault="006C3B20" w:rsidP="00BB1463">
            <w:pPr>
              <w:keepNext/>
              <w:keepLines/>
              <w:tabs>
                <w:tab w:val="left" w:pos="175"/>
              </w:tabs>
              <w:spacing w:after="80"/>
              <w:ind w:firstLine="30"/>
              <w:rPr>
                <w:rFonts w:ascii="Arial" w:hAnsi="Arial" w:cs="Arial"/>
                <w:sz w:val="22"/>
              </w:rPr>
            </w:pPr>
            <w:r w:rsidRPr="00EE59BD">
              <w:rPr>
                <w:rFonts w:ascii="Arial" w:hAnsi="Arial" w:cs="Arial"/>
                <w:sz w:val="22"/>
              </w:rPr>
              <w:t>Failure to meet a defined security requirement</w:t>
            </w:r>
          </w:p>
        </w:tc>
      </w:tr>
      <w:tr w:rsidR="006C3B20" w:rsidRPr="00EE59BD" w14:paraId="6FD9A93E" w14:textId="77777777" w:rsidTr="00512556">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0B1C0C64" w14:textId="77777777" w:rsidR="006C3B20" w:rsidRPr="00EE59BD" w:rsidRDefault="006C3B20" w:rsidP="00BB1463">
            <w:pPr>
              <w:keepNext/>
              <w:keepLines/>
              <w:ind w:firstLine="29"/>
              <w:rPr>
                <w:rFonts w:ascii="Arial" w:hAnsi="Arial" w:cs="Arial"/>
                <w:b/>
                <w:sz w:val="22"/>
              </w:rPr>
            </w:pPr>
            <w:r w:rsidRPr="00EE59BD">
              <w:rPr>
                <w:rFonts w:ascii="Arial" w:hAnsi="Arial" w:cs="Arial"/>
                <w:b/>
                <w:sz w:val="22"/>
              </w:rPr>
              <w:t>Security measures</w:t>
            </w:r>
          </w:p>
        </w:tc>
        <w:tc>
          <w:tcPr>
            <w:tcW w:w="6943" w:type="dxa"/>
            <w:tcBorders>
              <w:top w:val="single" w:sz="4" w:space="0" w:color="auto"/>
              <w:left w:val="single" w:sz="4" w:space="0" w:color="auto"/>
              <w:bottom w:val="single" w:sz="4" w:space="0" w:color="auto"/>
              <w:right w:val="single" w:sz="4" w:space="0" w:color="auto"/>
            </w:tcBorders>
          </w:tcPr>
          <w:p w14:paraId="4E13FCE5" w14:textId="77777777" w:rsidR="006C3B20" w:rsidRPr="00EE59BD" w:rsidRDefault="006C3B20" w:rsidP="00BB1463">
            <w:pPr>
              <w:keepNext/>
              <w:keepLines/>
              <w:tabs>
                <w:tab w:val="left" w:pos="175"/>
              </w:tabs>
              <w:spacing w:after="80"/>
              <w:ind w:firstLine="30"/>
              <w:rPr>
                <w:rFonts w:ascii="Arial" w:hAnsi="Arial" w:cs="Arial"/>
                <w:sz w:val="22"/>
              </w:rPr>
            </w:pPr>
            <w:r w:rsidRPr="00EE59BD">
              <w:rPr>
                <w:rFonts w:ascii="Arial" w:hAnsi="Arial" w:cs="Arial"/>
                <w:sz w:val="22"/>
              </w:rPr>
              <w:t xml:space="preserve">A set of measures designed either to reduce the frequency of incidents or to mitigate their consequences, </w:t>
            </w:r>
            <w:proofErr w:type="gramStart"/>
            <w:r w:rsidRPr="00EE59BD">
              <w:rPr>
                <w:rFonts w:ascii="Arial" w:hAnsi="Arial" w:cs="Arial"/>
                <w:sz w:val="22"/>
              </w:rPr>
              <w:t>in order to</w:t>
            </w:r>
            <w:proofErr w:type="gramEnd"/>
            <w:r w:rsidRPr="00EE59BD">
              <w:rPr>
                <w:rFonts w:ascii="Arial" w:hAnsi="Arial" w:cs="Arial"/>
                <w:sz w:val="22"/>
              </w:rPr>
              <w:t xml:space="preserve"> achieve and/or maintain an acceptable level of risk.</w:t>
            </w:r>
          </w:p>
        </w:tc>
      </w:tr>
      <w:tr w:rsidR="00434ABC" w:rsidRPr="00EE59BD" w14:paraId="1B3300AC" w14:textId="77777777" w:rsidTr="00512556">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7E886409" w14:textId="77777777" w:rsidR="00434ABC" w:rsidRPr="00EE59BD" w:rsidRDefault="00434ABC" w:rsidP="00BB1463">
            <w:pPr>
              <w:keepNext/>
              <w:keepLines/>
              <w:rPr>
                <w:rFonts w:ascii="Arial" w:hAnsi="Arial" w:cs="Arial"/>
                <w:b/>
                <w:sz w:val="22"/>
              </w:rPr>
            </w:pPr>
            <w:r w:rsidRPr="00EE59BD">
              <w:rPr>
                <w:rFonts w:ascii="Arial" w:hAnsi="Arial" w:cs="Arial"/>
                <w:b/>
                <w:sz w:val="22"/>
              </w:rPr>
              <w:t>Safety risk</w:t>
            </w:r>
          </w:p>
        </w:tc>
        <w:tc>
          <w:tcPr>
            <w:tcW w:w="6943" w:type="dxa"/>
            <w:tcBorders>
              <w:top w:val="single" w:sz="4" w:space="0" w:color="auto"/>
              <w:left w:val="single" w:sz="4" w:space="0" w:color="auto"/>
              <w:bottom w:val="single" w:sz="4" w:space="0" w:color="auto"/>
              <w:right w:val="single" w:sz="4" w:space="0" w:color="auto"/>
            </w:tcBorders>
          </w:tcPr>
          <w:p w14:paraId="5172B351" w14:textId="77777777" w:rsidR="00434ABC" w:rsidRPr="00EE59BD" w:rsidRDefault="00434ABC" w:rsidP="00BB1463">
            <w:pPr>
              <w:pStyle w:val="ListParagraph"/>
              <w:keepNext/>
              <w:keepLines/>
              <w:tabs>
                <w:tab w:val="left" w:pos="315"/>
              </w:tabs>
              <w:ind w:left="31"/>
              <w:rPr>
                <w:rFonts w:ascii="Arial" w:hAnsi="Arial" w:cs="Arial"/>
                <w:sz w:val="22"/>
              </w:rPr>
            </w:pPr>
            <w:r w:rsidRPr="00EE59BD">
              <w:rPr>
                <w:rFonts w:ascii="Arial" w:hAnsi="Arial" w:cs="Arial"/>
                <w:sz w:val="22"/>
              </w:rPr>
              <w:t>The potential possibility or uncertainty that adverse factors may occur in the future which could affect safety. The level of safety risk can be assessed as:</w:t>
            </w:r>
          </w:p>
          <w:p w14:paraId="3856029E" w14:textId="5D1651D6" w:rsidR="00434ABC" w:rsidRPr="00EE59BD" w:rsidRDefault="00434ABC" w:rsidP="00BB1463">
            <w:pPr>
              <w:pStyle w:val="ListParagraph"/>
              <w:keepNext/>
              <w:keepLines/>
              <w:numPr>
                <w:ilvl w:val="0"/>
                <w:numId w:val="6"/>
              </w:numPr>
              <w:tabs>
                <w:tab w:val="left" w:pos="315"/>
              </w:tabs>
              <w:ind w:left="31" w:firstLine="0"/>
              <w:rPr>
                <w:rFonts w:ascii="Arial" w:hAnsi="Arial" w:cs="Arial"/>
                <w:sz w:val="22"/>
              </w:rPr>
            </w:pPr>
            <w:r w:rsidRPr="00EE59BD">
              <w:rPr>
                <w:rFonts w:ascii="Arial" w:hAnsi="Arial" w:cs="Arial"/>
                <w:sz w:val="22"/>
              </w:rPr>
              <w:t>The ratio of the frequency of safety-related incidents resulting in harm caused by a hazard</w:t>
            </w:r>
            <w:bookmarkStart w:id="9" w:name="_Hlk534028883"/>
            <w:r w:rsidRPr="00EE59BD">
              <w:rPr>
                <w:rFonts w:ascii="Arial" w:hAnsi="Arial" w:cs="Arial"/>
                <w:sz w:val="22"/>
              </w:rPr>
              <w:t xml:space="preserve"> to the severity of that </w:t>
            </w:r>
            <w:bookmarkEnd w:id="9"/>
            <w:r w:rsidR="00CD7215" w:rsidRPr="00EE59BD">
              <w:rPr>
                <w:rFonts w:ascii="Arial" w:hAnsi="Arial" w:cs="Arial"/>
                <w:sz w:val="22"/>
              </w:rPr>
              <w:t>harm;</w:t>
            </w:r>
          </w:p>
          <w:p w14:paraId="56AF3938" w14:textId="2412485D" w:rsidR="00434ABC" w:rsidRPr="00EE59BD" w:rsidRDefault="00434ABC" w:rsidP="00BB1463">
            <w:pPr>
              <w:pStyle w:val="ListParagraph"/>
              <w:keepNext/>
              <w:keepLines/>
              <w:numPr>
                <w:ilvl w:val="0"/>
                <w:numId w:val="6"/>
              </w:numPr>
              <w:tabs>
                <w:tab w:val="left" w:pos="315"/>
              </w:tabs>
              <w:spacing w:after="80"/>
              <w:ind w:left="31" w:firstLine="0"/>
              <w:rPr>
                <w:rFonts w:ascii="Arial" w:hAnsi="Arial" w:cs="Arial"/>
              </w:rPr>
            </w:pPr>
            <w:r w:rsidRPr="00EE59BD">
              <w:rPr>
                <w:rFonts w:ascii="Arial" w:hAnsi="Arial" w:cs="Arial"/>
                <w:sz w:val="22"/>
              </w:rPr>
              <w:t>The ratio of the degree of potential harm to an employee’s health caused by harmful and/or hazardous factors in the working environment to the probability of exposure to these factors.</w:t>
            </w:r>
          </w:p>
        </w:tc>
      </w:tr>
      <w:tr w:rsidR="00434ABC" w:rsidRPr="00EE59BD" w14:paraId="218E1805" w14:textId="77777777" w:rsidTr="00512556">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0EAD8C79" w14:textId="77777777" w:rsidR="00434ABC" w:rsidRPr="00EE59BD" w:rsidRDefault="00434ABC" w:rsidP="00BB1463">
            <w:pPr>
              <w:keepNext/>
              <w:keepLines/>
              <w:ind w:firstLine="29"/>
              <w:rPr>
                <w:rFonts w:ascii="Arial" w:hAnsi="Arial" w:cs="Arial"/>
                <w:b/>
                <w:sz w:val="22"/>
              </w:rPr>
            </w:pPr>
            <w:r w:rsidRPr="00EE59BD">
              <w:rPr>
                <w:rFonts w:ascii="Arial" w:hAnsi="Arial" w:cs="Arial"/>
                <w:b/>
                <w:sz w:val="22"/>
              </w:rPr>
              <w:t>Safety risk management</w:t>
            </w:r>
          </w:p>
        </w:tc>
        <w:tc>
          <w:tcPr>
            <w:tcW w:w="6943" w:type="dxa"/>
            <w:tcBorders>
              <w:top w:val="single" w:sz="4" w:space="0" w:color="auto"/>
              <w:left w:val="single" w:sz="4" w:space="0" w:color="auto"/>
              <w:bottom w:val="single" w:sz="4" w:space="0" w:color="auto"/>
              <w:right w:val="single" w:sz="4" w:space="0" w:color="auto"/>
            </w:tcBorders>
          </w:tcPr>
          <w:p w14:paraId="32F2A419" w14:textId="77777777" w:rsidR="00434ABC" w:rsidRPr="00EE59BD" w:rsidRDefault="00434ABC" w:rsidP="00BB1463">
            <w:pPr>
              <w:keepNext/>
              <w:keepLines/>
              <w:tabs>
                <w:tab w:val="left" w:pos="175"/>
              </w:tabs>
              <w:spacing w:after="80"/>
              <w:ind w:firstLine="30"/>
              <w:rPr>
                <w:rFonts w:ascii="Arial" w:hAnsi="Arial" w:cs="Arial"/>
                <w:sz w:val="22"/>
              </w:rPr>
            </w:pPr>
            <w:r w:rsidRPr="00EE59BD">
              <w:rPr>
                <w:rFonts w:ascii="Arial" w:hAnsi="Arial" w:cs="Arial"/>
                <w:sz w:val="22"/>
              </w:rPr>
              <w:t>Management strategies, procedures and activities systematically applied to carry out safety risk analysis, assessment and management tasks</w:t>
            </w:r>
          </w:p>
        </w:tc>
      </w:tr>
      <w:tr w:rsidR="006C3B20" w:rsidRPr="00EE59BD" w14:paraId="79302930" w14:textId="77777777" w:rsidTr="00512556">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0C3E9761" w14:textId="77777777" w:rsidR="006C3B20" w:rsidRPr="00EE59BD" w:rsidRDefault="006C3B20" w:rsidP="00BB1463">
            <w:pPr>
              <w:keepNext/>
              <w:keepLines/>
              <w:ind w:firstLine="29"/>
              <w:rPr>
                <w:rFonts w:ascii="Arial" w:hAnsi="Arial" w:cs="Arial"/>
                <w:b/>
                <w:sz w:val="22"/>
              </w:rPr>
            </w:pPr>
            <w:r w:rsidRPr="00EE59BD">
              <w:rPr>
                <w:rFonts w:ascii="Arial" w:hAnsi="Arial" w:cs="Arial"/>
                <w:b/>
                <w:sz w:val="22"/>
              </w:rPr>
              <w:t>Safety objectives</w:t>
            </w:r>
          </w:p>
        </w:tc>
        <w:tc>
          <w:tcPr>
            <w:tcW w:w="6943" w:type="dxa"/>
            <w:tcBorders>
              <w:top w:val="single" w:sz="4" w:space="0" w:color="auto"/>
              <w:left w:val="single" w:sz="4" w:space="0" w:color="auto"/>
              <w:bottom w:val="single" w:sz="4" w:space="0" w:color="auto"/>
              <w:right w:val="single" w:sz="4" w:space="0" w:color="auto"/>
            </w:tcBorders>
          </w:tcPr>
          <w:p w14:paraId="58420E6C" w14:textId="77777777" w:rsidR="006C3B20" w:rsidRPr="00EE59BD" w:rsidRDefault="006C3B20" w:rsidP="00BB1463">
            <w:pPr>
              <w:keepNext/>
              <w:keepLines/>
              <w:tabs>
                <w:tab w:val="left" w:pos="175"/>
              </w:tabs>
              <w:spacing w:after="80"/>
              <w:ind w:firstLine="30"/>
              <w:rPr>
                <w:rFonts w:ascii="Arial" w:hAnsi="Arial" w:cs="Arial"/>
                <w:sz w:val="22"/>
              </w:rPr>
            </w:pPr>
            <w:r w:rsidRPr="00EE59BD">
              <w:rPr>
                <w:rFonts w:ascii="Arial" w:hAnsi="Arial" w:cs="Arial"/>
                <w:sz w:val="22"/>
              </w:rPr>
              <w:t>The desired outcomes of safety management.</w:t>
            </w:r>
          </w:p>
        </w:tc>
      </w:tr>
      <w:tr w:rsidR="006C3B20" w:rsidRPr="00EE59BD" w14:paraId="0A4EDA38" w14:textId="77777777" w:rsidTr="001705BD">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47A8FC1D" w14:textId="77777777" w:rsidR="006C3B20" w:rsidRPr="00EE59BD" w:rsidRDefault="006C3B20" w:rsidP="00BB1463">
            <w:pPr>
              <w:keepNext/>
              <w:keepLines/>
              <w:ind w:firstLine="29"/>
              <w:rPr>
                <w:rFonts w:ascii="Arial" w:hAnsi="Arial" w:cs="Arial"/>
                <w:b/>
                <w:sz w:val="22"/>
              </w:rPr>
            </w:pPr>
            <w:r w:rsidRPr="00EE59BD">
              <w:rPr>
                <w:rFonts w:ascii="Arial" w:hAnsi="Arial" w:cs="Arial"/>
                <w:b/>
                <w:sz w:val="22"/>
              </w:rPr>
              <w:t>Safety management system</w:t>
            </w:r>
          </w:p>
        </w:tc>
        <w:tc>
          <w:tcPr>
            <w:tcW w:w="6943" w:type="dxa"/>
            <w:tcBorders>
              <w:top w:val="single" w:sz="4" w:space="0" w:color="auto"/>
              <w:left w:val="single" w:sz="4" w:space="0" w:color="auto"/>
              <w:bottom w:val="single" w:sz="4" w:space="0" w:color="auto"/>
              <w:right w:val="single" w:sz="4" w:space="0" w:color="auto"/>
            </w:tcBorders>
          </w:tcPr>
          <w:p w14:paraId="38DCD11B" w14:textId="2215DD21" w:rsidR="006C3B20" w:rsidRPr="00EE59BD" w:rsidRDefault="006C3B20" w:rsidP="00BB1463">
            <w:pPr>
              <w:keepNext/>
              <w:keepLines/>
              <w:tabs>
                <w:tab w:val="left" w:pos="175"/>
              </w:tabs>
              <w:spacing w:after="80"/>
              <w:ind w:firstLine="30"/>
              <w:rPr>
                <w:rFonts w:ascii="Arial" w:hAnsi="Arial" w:cs="Arial"/>
                <w:sz w:val="22"/>
              </w:rPr>
            </w:pPr>
            <w:r w:rsidRPr="00EE59BD">
              <w:rPr>
                <w:rFonts w:ascii="Arial" w:hAnsi="Arial" w:cs="Arial"/>
                <w:sz w:val="22"/>
              </w:rPr>
              <w:t xml:space="preserve">The totality of measures established by the </w:t>
            </w:r>
            <w:r w:rsidR="00CD7215" w:rsidRPr="00EE59BD">
              <w:rPr>
                <w:rFonts w:ascii="Arial" w:hAnsi="Arial" w:cs="Arial"/>
                <w:sz w:val="22"/>
              </w:rPr>
              <w:t>organization</w:t>
            </w:r>
            <w:r w:rsidRPr="00EE59BD">
              <w:rPr>
                <w:rFonts w:ascii="Arial" w:hAnsi="Arial" w:cs="Arial"/>
                <w:sz w:val="22"/>
              </w:rPr>
              <w:t xml:space="preserve"> to ensure that it carries out its activities safely (</w:t>
            </w:r>
            <w:proofErr w:type="gramStart"/>
            <w:r w:rsidRPr="00EE59BD">
              <w:rPr>
                <w:rFonts w:ascii="Arial" w:hAnsi="Arial" w:cs="Arial"/>
                <w:sz w:val="22"/>
              </w:rPr>
              <w:t>with regard to</w:t>
            </w:r>
            <w:proofErr w:type="gramEnd"/>
            <w:r w:rsidRPr="00EE59BD">
              <w:rPr>
                <w:rFonts w:ascii="Arial" w:hAnsi="Arial" w:cs="Arial"/>
                <w:sz w:val="22"/>
              </w:rPr>
              <w:t xml:space="preserve"> all safety aspects).</w:t>
            </w:r>
          </w:p>
        </w:tc>
      </w:tr>
      <w:tr w:rsidR="003963EE" w:rsidRPr="00EE59BD" w14:paraId="6FAB8B75" w14:textId="77777777" w:rsidTr="001705BD">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158C8F37" w14:textId="251F97A4" w:rsidR="003963EE" w:rsidRPr="00EE59BD" w:rsidRDefault="00CD7215" w:rsidP="00BB1463">
            <w:pPr>
              <w:keepNext/>
              <w:keepLines/>
              <w:ind w:firstLine="29"/>
              <w:rPr>
                <w:rFonts w:ascii="Arial" w:hAnsi="Arial" w:cs="Arial"/>
                <w:b/>
                <w:sz w:val="22"/>
              </w:rPr>
            </w:pPr>
            <w:r w:rsidRPr="00EE59BD">
              <w:rPr>
                <w:rFonts w:ascii="Arial" w:hAnsi="Arial" w:cs="Arial"/>
                <w:b/>
                <w:iCs/>
              </w:rPr>
              <w:t>Standardization</w:t>
            </w:r>
          </w:p>
        </w:tc>
        <w:tc>
          <w:tcPr>
            <w:tcW w:w="6943" w:type="dxa"/>
            <w:tcBorders>
              <w:top w:val="single" w:sz="4" w:space="0" w:color="auto"/>
              <w:left w:val="single" w:sz="4" w:space="0" w:color="auto"/>
              <w:bottom w:val="single" w:sz="4" w:space="0" w:color="auto"/>
              <w:right w:val="single" w:sz="4" w:space="0" w:color="auto"/>
            </w:tcBorders>
          </w:tcPr>
          <w:p w14:paraId="4C5EE607" w14:textId="67F9FDF8" w:rsidR="003963EE" w:rsidRPr="00EE59BD" w:rsidRDefault="003963EE" w:rsidP="00BB1463">
            <w:pPr>
              <w:keepNext/>
              <w:keepLines/>
              <w:tabs>
                <w:tab w:val="left" w:pos="175"/>
              </w:tabs>
              <w:spacing w:after="80"/>
              <w:ind w:firstLine="30"/>
              <w:rPr>
                <w:rFonts w:ascii="Arial" w:hAnsi="Arial" w:cs="Arial"/>
                <w:sz w:val="22"/>
              </w:rPr>
            </w:pPr>
            <w:r w:rsidRPr="00EE59BD">
              <w:rPr>
                <w:rFonts w:ascii="Arial" w:hAnsi="Arial" w:cs="Arial"/>
                <w:iCs/>
              </w:rPr>
              <w:t>The establishment of uniform standards and requirements</w:t>
            </w:r>
          </w:p>
        </w:tc>
      </w:tr>
    </w:tbl>
    <w:p w14:paraId="0576E1F2" w14:textId="77777777" w:rsidR="0090492E" w:rsidRDefault="0090492E" w:rsidP="00BB1463">
      <w:pPr>
        <w:keepNext/>
        <w:keepLines/>
      </w:pPr>
    </w:p>
    <w:tbl>
      <w:tblPr>
        <w:tblStyle w:val="TableGridLight1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1"/>
        <w:gridCol w:w="6943"/>
      </w:tblGrid>
      <w:tr w:rsidR="0090492E" w:rsidRPr="00EE59BD" w14:paraId="2A0AC3D4" w14:textId="77777777" w:rsidTr="00936B40">
        <w:trPr>
          <w:trHeight w:val="291"/>
        </w:trPr>
        <w:tc>
          <w:tcPr>
            <w:tcW w:w="2691" w:type="dxa"/>
            <w:shd w:val="clear" w:color="auto" w:fill="F2F2F2" w:themeFill="background1" w:themeFillShade="F2"/>
            <w:vAlign w:val="center"/>
          </w:tcPr>
          <w:p w14:paraId="403B7657" w14:textId="77777777" w:rsidR="0090492E" w:rsidRPr="00EE59BD" w:rsidRDefault="0090492E" w:rsidP="00BB1463">
            <w:pPr>
              <w:keepNext/>
              <w:keepLines/>
              <w:jc w:val="center"/>
              <w:rPr>
                <w:rFonts w:ascii="Arial" w:hAnsi="Arial" w:cs="Arial"/>
                <w:b/>
                <w:sz w:val="22"/>
              </w:rPr>
            </w:pPr>
            <w:r w:rsidRPr="00EE59BD">
              <w:rPr>
                <w:rFonts w:ascii="Arial" w:hAnsi="Arial" w:cs="Arial"/>
                <w:b/>
                <w:sz w:val="22"/>
              </w:rPr>
              <w:lastRenderedPageBreak/>
              <w:t>Term / Abbreviation</w:t>
            </w:r>
          </w:p>
        </w:tc>
        <w:tc>
          <w:tcPr>
            <w:tcW w:w="6943" w:type="dxa"/>
            <w:shd w:val="clear" w:color="auto" w:fill="F2F2F2" w:themeFill="background1" w:themeFillShade="F2"/>
            <w:vAlign w:val="center"/>
          </w:tcPr>
          <w:p w14:paraId="4437C198" w14:textId="77777777" w:rsidR="0090492E" w:rsidRPr="00EE59BD" w:rsidRDefault="0090492E" w:rsidP="00BB1463">
            <w:pPr>
              <w:keepNext/>
              <w:keepLines/>
              <w:jc w:val="center"/>
              <w:rPr>
                <w:rFonts w:ascii="Arial" w:hAnsi="Arial" w:cs="Arial"/>
                <w:b/>
                <w:sz w:val="22"/>
              </w:rPr>
            </w:pPr>
            <w:r w:rsidRPr="00EE59BD">
              <w:rPr>
                <w:rFonts w:ascii="Arial" w:hAnsi="Arial" w:cs="Arial"/>
                <w:b/>
                <w:sz w:val="22"/>
              </w:rPr>
              <w:t>Definition / Explanation</w:t>
            </w:r>
          </w:p>
        </w:tc>
      </w:tr>
      <w:tr w:rsidR="006C3B20" w:rsidRPr="00EE59BD" w14:paraId="5236AD52" w14:textId="77777777" w:rsidTr="001705BD">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0E164EEB" w14:textId="77777777" w:rsidR="006C3B20" w:rsidRPr="00EE59BD" w:rsidRDefault="006C3B20" w:rsidP="00BB1463">
            <w:pPr>
              <w:keepNext/>
              <w:keepLines/>
              <w:ind w:firstLine="29"/>
              <w:rPr>
                <w:rFonts w:ascii="Arial" w:hAnsi="Arial" w:cs="Arial"/>
                <w:b/>
                <w:sz w:val="22"/>
              </w:rPr>
            </w:pPr>
            <w:r w:rsidRPr="00EE59BD">
              <w:rPr>
                <w:rFonts w:ascii="Arial" w:hAnsi="Arial" w:cs="Arial"/>
                <w:b/>
                <w:sz w:val="22"/>
              </w:rPr>
              <w:t>Monitoring</w:t>
            </w:r>
          </w:p>
        </w:tc>
        <w:tc>
          <w:tcPr>
            <w:tcW w:w="6943" w:type="dxa"/>
            <w:tcBorders>
              <w:top w:val="single" w:sz="4" w:space="0" w:color="auto"/>
              <w:left w:val="single" w:sz="4" w:space="0" w:color="auto"/>
              <w:bottom w:val="single" w:sz="4" w:space="0" w:color="auto"/>
              <w:right w:val="single" w:sz="4" w:space="0" w:color="auto"/>
            </w:tcBorders>
          </w:tcPr>
          <w:p w14:paraId="08DE462C" w14:textId="25F9607C" w:rsidR="006C3B20" w:rsidRPr="00EE59BD" w:rsidRDefault="006C3B20" w:rsidP="00BB1463">
            <w:pPr>
              <w:keepNext/>
              <w:keepLines/>
              <w:tabs>
                <w:tab w:val="left" w:pos="175"/>
              </w:tabs>
              <w:spacing w:after="80"/>
              <w:ind w:firstLine="30"/>
              <w:rPr>
                <w:rFonts w:ascii="Arial" w:hAnsi="Arial" w:cs="Arial"/>
                <w:sz w:val="22"/>
              </w:rPr>
            </w:pPr>
            <w:r w:rsidRPr="00EE59BD">
              <w:rPr>
                <w:rFonts w:ascii="Arial" w:hAnsi="Arial" w:cs="Arial"/>
                <w:sz w:val="22"/>
              </w:rPr>
              <w:t xml:space="preserve">Measures taken by the </w:t>
            </w:r>
            <w:r w:rsidR="008C7C4C" w:rsidRPr="00EE59BD">
              <w:rPr>
                <w:rFonts w:ascii="Arial" w:hAnsi="Arial" w:cs="Arial"/>
                <w:sz w:val="22"/>
              </w:rPr>
              <w:t>organization</w:t>
            </w:r>
            <w:r w:rsidRPr="00EE59BD">
              <w:rPr>
                <w:rFonts w:ascii="Arial" w:hAnsi="Arial" w:cs="Arial"/>
                <w:sz w:val="22"/>
              </w:rPr>
              <w:t xml:space="preserve"> to ensure the suitability and effectiveness of the Safety Management System.</w:t>
            </w:r>
          </w:p>
        </w:tc>
      </w:tr>
      <w:tr w:rsidR="006C3B20" w:rsidRPr="00EE59BD" w14:paraId="001A4A10" w14:textId="77777777" w:rsidTr="001705BD">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16A40A7E" w14:textId="77777777" w:rsidR="006C3B20" w:rsidRPr="00EE59BD" w:rsidRDefault="006C3B20" w:rsidP="00BB1463">
            <w:pPr>
              <w:keepNext/>
              <w:keepLines/>
              <w:ind w:firstLine="29"/>
              <w:rPr>
                <w:rFonts w:ascii="Arial" w:hAnsi="Arial" w:cs="Arial"/>
                <w:b/>
                <w:bCs/>
                <w:sz w:val="22"/>
              </w:rPr>
            </w:pPr>
            <w:r w:rsidRPr="00EE59BD">
              <w:rPr>
                <w:rFonts w:ascii="Arial" w:hAnsi="Arial" w:cs="Arial"/>
                <w:b/>
                <w:bCs/>
                <w:sz w:val="22"/>
              </w:rPr>
              <w:t>Heads of structural units</w:t>
            </w:r>
          </w:p>
        </w:tc>
        <w:tc>
          <w:tcPr>
            <w:tcW w:w="6943" w:type="dxa"/>
            <w:tcBorders>
              <w:top w:val="single" w:sz="4" w:space="0" w:color="auto"/>
              <w:left w:val="single" w:sz="4" w:space="0" w:color="auto"/>
              <w:bottom w:val="single" w:sz="4" w:space="0" w:color="auto"/>
              <w:right w:val="single" w:sz="4" w:space="0" w:color="auto"/>
            </w:tcBorders>
          </w:tcPr>
          <w:p w14:paraId="2E33463C" w14:textId="77777777" w:rsidR="006C3B20" w:rsidRPr="00EE59BD" w:rsidRDefault="006C3B20" w:rsidP="00BB1463">
            <w:pPr>
              <w:pStyle w:val="ListParagraph"/>
              <w:keepNext/>
              <w:keepLines/>
              <w:tabs>
                <w:tab w:val="left" w:pos="175"/>
              </w:tabs>
              <w:spacing w:after="80"/>
              <w:ind w:left="0" w:firstLine="30"/>
              <w:rPr>
                <w:rFonts w:ascii="Arial" w:hAnsi="Arial" w:cs="Arial"/>
                <w:sz w:val="22"/>
              </w:rPr>
            </w:pPr>
            <w:r w:rsidRPr="00EE59BD">
              <w:rPr>
                <w:rFonts w:ascii="Arial" w:hAnsi="Arial" w:cs="Arial"/>
                <w:sz w:val="22"/>
              </w:rPr>
              <w:t xml:space="preserve">HR managers and specialists at L3–L5 level within operational units who are directly involved in safety management and/or have an indirect impact on safety. </w:t>
            </w:r>
            <w:r w:rsidRPr="00EE59BD">
              <w:rPr>
                <w:rFonts w:ascii="Arial" w:eastAsia="Calibri" w:hAnsi="Arial" w:cs="Arial"/>
                <w:sz w:val="22"/>
              </w:rPr>
              <w:t xml:space="preserve">Heads of structural </w:t>
            </w:r>
            <w:proofErr w:type="gramStart"/>
            <w:r w:rsidRPr="00EE59BD">
              <w:rPr>
                <w:rFonts w:ascii="Arial" w:eastAsia="Calibri" w:hAnsi="Arial" w:cs="Arial"/>
                <w:sz w:val="22"/>
              </w:rPr>
              <w:t>units</w:t>
            </w:r>
            <w:proofErr w:type="gramEnd"/>
            <w:r w:rsidRPr="00EE59BD">
              <w:rPr>
                <w:rFonts w:ascii="Arial" w:eastAsia="Calibri" w:hAnsi="Arial" w:cs="Arial"/>
                <w:sz w:val="22"/>
              </w:rPr>
              <w:t xml:space="preserve"> report on operational results to the Executive Board.</w:t>
            </w:r>
          </w:p>
        </w:tc>
      </w:tr>
      <w:tr w:rsidR="002D2D11" w:rsidRPr="00EE59BD" w14:paraId="5DF14AD8" w14:textId="77777777" w:rsidTr="001705BD">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3ED796FA" w14:textId="0A27F35F" w:rsidR="00720533" w:rsidRPr="00EE59BD" w:rsidRDefault="00720533" w:rsidP="00BB1463">
            <w:pPr>
              <w:keepNext/>
              <w:keepLines/>
              <w:ind w:firstLine="29"/>
              <w:rPr>
                <w:rFonts w:ascii="Arial" w:hAnsi="Arial" w:cs="Arial"/>
                <w:b/>
                <w:bCs/>
                <w:sz w:val="22"/>
              </w:rPr>
            </w:pPr>
            <w:r w:rsidRPr="00EE59BD">
              <w:rPr>
                <w:rFonts w:ascii="Arial" w:hAnsi="Arial" w:cs="Arial"/>
                <w:b/>
                <w:bCs/>
                <w:sz w:val="22"/>
              </w:rPr>
              <w:t xml:space="preserve">Identity characteristics </w:t>
            </w:r>
          </w:p>
        </w:tc>
        <w:tc>
          <w:tcPr>
            <w:tcW w:w="6943" w:type="dxa"/>
            <w:tcBorders>
              <w:top w:val="single" w:sz="4" w:space="0" w:color="auto"/>
              <w:left w:val="single" w:sz="4" w:space="0" w:color="auto"/>
              <w:bottom w:val="single" w:sz="4" w:space="0" w:color="auto"/>
              <w:right w:val="single" w:sz="4" w:space="0" w:color="auto"/>
            </w:tcBorders>
          </w:tcPr>
          <w:p w14:paraId="6FC7C584" w14:textId="214A8E24" w:rsidR="00720533" w:rsidRPr="00EE59BD" w:rsidRDefault="00D10B9C" w:rsidP="00BB1463">
            <w:pPr>
              <w:pStyle w:val="ListParagraph"/>
              <w:keepNext/>
              <w:keepLines/>
              <w:tabs>
                <w:tab w:val="left" w:pos="175"/>
              </w:tabs>
              <w:spacing w:after="80" w:line="262" w:lineRule="auto"/>
              <w:ind w:left="0" w:firstLine="28"/>
              <w:rPr>
                <w:rFonts w:ascii="Arial" w:hAnsi="Arial" w:cs="Arial"/>
                <w:sz w:val="22"/>
              </w:rPr>
            </w:pPr>
            <w:r w:rsidRPr="00EE59BD">
              <w:rPr>
                <w:rFonts w:ascii="Arial" w:hAnsi="Arial" w:cs="Arial"/>
                <w:sz w:val="22"/>
              </w:rPr>
              <w:t>Gender, race, nationality, citizenship, language, origin, social status, religion, beliefs or views, age, sexual orientation, disability, ethnicity, health status, marital and family status, membership of a political party, trade union or association, religion, intention to have a child, an employee’s exercise of rights provided for by law, circumstances unrelated to the employee’s professional qualities, or any other factor unrelated to the employee’s professional qualities.</w:t>
            </w:r>
          </w:p>
        </w:tc>
      </w:tr>
      <w:tr w:rsidR="00A50FF3" w:rsidRPr="00EE59BD" w14:paraId="0A6634A9" w14:textId="77777777" w:rsidTr="00815E7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vAlign w:val="center"/>
          </w:tcPr>
          <w:p w14:paraId="64F11939" w14:textId="48F904F8" w:rsidR="006C3B20" w:rsidRPr="00EE59BD" w:rsidRDefault="006C3B20" w:rsidP="00BB1463">
            <w:pPr>
              <w:keepNext/>
              <w:keepLines/>
              <w:ind w:firstLine="29"/>
              <w:rPr>
                <w:rFonts w:ascii="Arial" w:hAnsi="Arial" w:cs="Arial"/>
                <w:b/>
                <w:bCs/>
              </w:rPr>
            </w:pPr>
            <w:r w:rsidRPr="00EE59BD">
              <w:rPr>
                <w:rFonts w:ascii="Arial" w:hAnsi="Arial" w:cs="Arial"/>
                <w:b/>
                <w:sz w:val="22"/>
              </w:rPr>
              <w:t>Operating unit (OU)</w:t>
            </w:r>
          </w:p>
        </w:tc>
        <w:tc>
          <w:tcPr>
            <w:tcW w:w="6943" w:type="dxa"/>
            <w:tcBorders>
              <w:top w:val="single" w:sz="4" w:space="0" w:color="auto"/>
              <w:left w:val="single" w:sz="4" w:space="0" w:color="auto"/>
              <w:bottom w:val="single" w:sz="4" w:space="0" w:color="auto"/>
              <w:right w:val="single" w:sz="4" w:space="0" w:color="auto"/>
            </w:tcBorders>
            <w:vAlign w:val="center"/>
          </w:tcPr>
          <w:p w14:paraId="1061938D" w14:textId="3CB25F52" w:rsidR="006C3B20" w:rsidRPr="00EE59BD" w:rsidRDefault="006C3B20" w:rsidP="00BB1463">
            <w:pPr>
              <w:pStyle w:val="ListParagraph"/>
              <w:keepNext/>
              <w:keepLines/>
              <w:tabs>
                <w:tab w:val="left" w:pos="175"/>
              </w:tabs>
              <w:spacing w:after="80"/>
              <w:ind w:left="0" w:firstLine="30"/>
              <w:rPr>
                <w:rFonts w:ascii="Arial" w:hAnsi="Arial" w:cs="Arial"/>
              </w:rPr>
            </w:pPr>
            <w:r w:rsidRPr="00EE59BD">
              <w:rPr>
                <w:rFonts w:ascii="Arial" w:eastAsia="Calibri" w:hAnsi="Arial" w:cs="Arial"/>
                <w:sz w:val="22"/>
              </w:rPr>
              <w:t xml:space="preserve">A company belonging to the AB ‘Lietuvos </w:t>
            </w:r>
            <w:proofErr w:type="spellStart"/>
            <w:r w:rsidRPr="00EE59BD">
              <w:rPr>
                <w:rFonts w:ascii="Arial" w:eastAsia="Calibri" w:hAnsi="Arial" w:cs="Arial"/>
                <w:sz w:val="22"/>
              </w:rPr>
              <w:t>geležinkeliai</w:t>
            </w:r>
            <w:proofErr w:type="spellEnd"/>
            <w:r w:rsidRPr="00EE59BD">
              <w:rPr>
                <w:rFonts w:ascii="Arial" w:eastAsia="Calibri" w:hAnsi="Arial" w:cs="Arial"/>
                <w:sz w:val="22"/>
              </w:rPr>
              <w:t xml:space="preserve">’ group of companies, excluding LTG and KC. </w:t>
            </w:r>
            <w:r w:rsidR="002869B9" w:rsidRPr="00EE59BD">
              <w:rPr>
                <w:rFonts w:ascii="Arial" w:eastAsia="Calibri" w:hAnsi="Arial" w:cs="Arial"/>
                <w:sz w:val="22"/>
              </w:rPr>
              <w:t xml:space="preserve">A structural unit of LTG or KC that carries out </w:t>
            </w:r>
            <w:r w:rsidR="00F62C4C" w:rsidRPr="00EE59BD">
              <w:rPr>
                <w:rFonts w:ascii="Arial" w:eastAsia="Calibri" w:hAnsi="Arial" w:cs="Arial"/>
                <w:sz w:val="22"/>
              </w:rPr>
              <w:t xml:space="preserve">rail </w:t>
            </w:r>
            <w:r w:rsidR="00522DFE" w:rsidRPr="00EE59BD">
              <w:rPr>
                <w:rFonts w:ascii="Arial" w:eastAsia="Calibri" w:hAnsi="Arial" w:cs="Arial"/>
                <w:sz w:val="22"/>
              </w:rPr>
              <w:t xml:space="preserve">transport </w:t>
            </w:r>
            <w:r w:rsidR="0010463F" w:rsidRPr="00EE59BD">
              <w:rPr>
                <w:rFonts w:ascii="Arial" w:eastAsia="Calibri" w:hAnsi="Arial" w:cs="Arial"/>
                <w:sz w:val="22"/>
              </w:rPr>
              <w:t>activities</w:t>
            </w:r>
            <w:r w:rsidR="00AF437F" w:rsidRPr="00EE59BD">
              <w:rPr>
                <w:rFonts w:ascii="Arial" w:eastAsia="Calibri" w:hAnsi="Arial" w:cs="Arial"/>
                <w:sz w:val="22"/>
              </w:rPr>
              <w:t xml:space="preserve"> (as a carrier or infrastructure manager) </w:t>
            </w:r>
            <w:r w:rsidR="002869B9" w:rsidRPr="00EE59BD">
              <w:rPr>
                <w:rFonts w:ascii="Arial" w:eastAsia="Calibri" w:hAnsi="Arial" w:cs="Arial"/>
                <w:sz w:val="22"/>
              </w:rPr>
              <w:t>is treated as equivalent to</w:t>
            </w:r>
            <w:r w:rsidR="00A5541E" w:rsidRPr="00EE59BD">
              <w:rPr>
                <w:rFonts w:ascii="Arial" w:eastAsia="Calibri" w:hAnsi="Arial" w:cs="Arial"/>
                <w:sz w:val="22"/>
              </w:rPr>
              <w:t xml:space="preserve"> a business unit</w:t>
            </w:r>
            <w:r w:rsidR="00522DFE" w:rsidRPr="00EE59BD">
              <w:rPr>
                <w:rFonts w:ascii="Arial" w:eastAsia="Calibri" w:hAnsi="Arial" w:cs="Arial"/>
                <w:sz w:val="22"/>
              </w:rPr>
              <w:t>.</w:t>
            </w:r>
          </w:p>
        </w:tc>
      </w:tr>
      <w:tr w:rsidR="00A50FF3" w:rsidRPr="00EE59BD" w14:paraId="5FD3646B" w14:textId="77777777" w:rsidTr="00815E7E">
        <w:trPr>
          <w:trHeight w:val="2234"/>
        </w:trPr>
        <w:tc>
          <w:tcPr>
            <w:tcW w:w="2691" w:type="dxa"/>
          </w:tcPr>
          <w:p w14:paraId="31810FBC" w14:textId="31754F0A" w:rsidR="006C3B20" w:rsidRPr="00EE59BD" w:rsidRDefault="006C3B20" w:rsidP="00BB1463">
            <w:pPr>
              <w:keepNext/>
              <w:keepLines/>
              <w:spacing w:after="80" w:line="262" w:lineRule="auto"/>
              <w:rPr>
                <w:rFonts w:ascii="Arial" w:hAnsi="Arial" w:cs="Arial"/>
                <w:b/>
                <w:bCs/>
                <w:sz w:val="22"/>
              </w:rPr>
            </w:pPr>
            <w:r w:rsidRPr="00EE59BD">
              <w:rPr>
                <w:rFonts w:ascii="Arial" w:hAnsi="Arial" w:cs="Arial"/>
                <w:b/>
                <w:bCs/>
                <w:sz w:val="22"/>
              </w:rPr>
              <w:t>BU Top-level management</w:t>
            </w:r>
          </w:p>
        </w:tc>
        <w:tc>
          <w:tcPr>
            <w:tcW w:w="6943" w:type="dxa"/>
            <w:vAlign w:val="center"/>
          </w:tcPr>
          <w:p w14:paraId="3F457BD5" w14:textId="3FF9F918" w:rsidR="006C3B20" w:rsidRPr="00FE431E" w:rsidRDefault="006C3B20" w:rsidP="00BB1463">
            <w:pPr>
              <w:keepNext/>
              <w:keepLines/>
              <w:spacing w:after="80" w:line="262" w:lineRule="auto"/>
              <w:rPr>
                <w:rFonts w:ascii="Arial" w:eastAsia="Calibri" w:hAnsi="Arial" w:cs="Arial"/>
                <w:sz w:val="22"/>
              </w:rPr>
            </w:pPr>
            <w:r w:rsidRPr="00EE59BD">
              <w:rPr>
                <w:rFonts w:ascii="Arial" w:eastAsia="Calibri" w:hAnsi="Arial" w:cs="Arial"/>
                <w:sz w:val="22"/>
              </w:rPr>
              <w:t xml:space="preserve">Managers who lead or control the Business Unit at the highest level: the Business Unit’s Chief Executive Officer (CEO) and HR-L2 level managers reporting directly to him, as well as the </w:t>
            </w:r>
            <w:r w:rsidR="00FE431E" w:rsidRPr="00FE431E">
              <w:rPr>
                <w:rFonts w:ascii="Arial" w:hAnsi="Arial" w:cs="Arial"/>
                <w:sz w:val="22"/>
              </w:rPr>
              <w:t>BU</w:t>
            </w:r>
            <w:r w:rsidRPr="00FE431E">
              <w:rPr>
                <w:rFonts w:ascii="Arial" w:eastAsia="Calibri" w:hAnsi="Arial" w:cs="Arial"/>
                <w:sz w:val="22"/>
              </w:rPr>
              <w:t xml:space="preserve"> Board, which, taking into account the decisions of the LTG Management, shapes the strategic direction and methods of </w:t>
            </w:r>
            <w:r w:rsidR="00FE431E" w:rsidRPr="00FE431E">
              <w:rPr>
                <w:rFonts w:ascii="Arial" w:hAnsi="Arial" w:cs="Arial"/>
                <w:sz w:val="22"/>
              </w:rPr>
              <w:t>BU</w:t>
            </w:r>
            <w:r w:rsidRPr="00FE431E">
              <w:rPr>
                <w:rFonts w:ascii="Arial" w:eastAsia="Calibri" w:hAnsi="Arial" w:cs="Arial"/>
                <w:sz w:val="22"/>
              </w:rPr>
              <w:t xml:space="preserve">’s operations, enabling progress towards the fulfilment of the LTG Group’s vision, the execution of its mission and the achievement of its business objectives. </w:t>
            </w:r>
          </w:p>
          <w:p w14:paraId="67AC80BB" w14:textId="65D44469" w:rsidR="006C3B20" w:rsidRPr="00EE59BD" w:rsidRDefault="00FE431E" w:rsidP="00BB1463">
            <w:pPr>
              <w:keepNext/>
              <w:keepLines/>
              <w:spacing w:after="80" w:line="262" w:lineRule="auto"/>
              <w:rPr>
                <w:rFonts w:ascii="Arial" w:hAnsi="Arial" w:cs="Arial"/>
              </w:rPr>
            </w:pPr>
            <w:r w:rsidRPr="00FE431E">
              <w:rPr>
                <w:rFonts w:ascii="Arial" w:hAnsi="Arial" w:cs="Arial"/>
                <w:sz w:val="22"/>
              </w:rPr>
              <w:t>BU</w:t>
            </w:r>
            <w:r w:rsidRPr="00FE431E">
              <w:rPr>
                <w:rFonts w:ascii="Arial" w:eastAsia="Calibri" w:hAnsi="Arial" w:cs="Arial"/>
                <w:sz w:val="22"/>
              </w:rPr>
              <w:t xml:space="preserve"> </w:t>
            </w:r>
            <w:r w:rsidR="006C3B20" w:rsidRPr="00FE431E">
              <w:rPr>
                <w:rFonts w:ascii="Arial" w:eastAsia="Calibri" w:hAnsi="Arial" w:cs="Arial"/>
                <w:sz w:val="22"/>
              </w:rPr>
              <w:t>management reports on safety performance</w:t>
            </w:r>
            <w:r w:rsidR="006C3B20" w:rsidRPr="00EE59BD">
              <w:rPr>
                <w:rFonts w:ascii="Arial" w:eastAsia="Calibri" w:hAnsi="Arial" w:cs="Arial"/>
                <w:sz w:val="22"/>
              </w:rPr>
              <w:t xml:space="preserve"> to the </w:t>
            </w:r>
            <w:r>
              <w:rPr>
                <w:rFonts w:ascii="Arial" w:eastAsia="Calibri" w:hAnsi="Arial" w:cs="Arial"/>
                <w:sz w:val="22"/>
              </w:rPr>
              <w:t>LTG</w:t>
            </w:r>
            <w:r w:rsidR="006C3B20" w:rsidRPr="00EE59BD">
              <w:rPr>
                <w:rFonts w:ascii="Arial" w:eastAsia="Calibri" w:hAnsi="Arial" w:cs="Arial"/>
                <w:sz w:val="22"/>
              </w:rPr>
              <w:t xml:space="preserve"> management. </w:t>
            </w:r>
          </w:p>
        </w:tc>
      </w:tr>
      <w:tr w:rsidR="006C3B20" w:rsidRPr="00EE59BD" w14:paraId="42BCC529" w14:textId="77777777" w:rsidTr="00FA67F7">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9634" w:type="dxa"/>
            <w:gridSpan w:val="2"/>
            <w:tcBorders>
              <w:top w:val="single" w:sz="4" w:space="0" w:color="auto"/>
            </w:tcBorders>
            <w:vAlign w:val="center"/>
          </w:tcPr>
          <w:p w14:paraId="4F531E43" w14:textId="2F5F8310" w:rsidR="006C3B20" w:rsidRPr="00EE59BD" w:rsidRDefault="006C3B20" w:rsidP="00BB1463">
            <w:pPr>
              <w:pStyle w:val="Heading1"/>
              <w:numPr>
                <w:ilvl w:val="1"/>
                <w:numId w:val="2"/>
              </w:numPr>
              <w:spacing w:before="120" w:line="262" w:lineRule="auto"/>
              <w:ind w:left="0" w:firstLine="720"/>
              <w:rPr>
                <w:rFonts w:ascii="Arial" w:hAnsi="Arial" w:cs="Arial"/>
                <w:color w:val="auto"/>
                <w:sz w:val="22"/>
                <w:szCs w:val="22"/>
              </w:rPr>
            </w:pPr>
            <w:r w:rsidRPr="00EE59BD">
              <w:rPr>
                <w:rFonts w:ascii="Arial" w:hAnsi="Arial" w:cs="Arial"/>
                <w:color w:val="auto"/>
                <w:sz w:val="22"/>
                <w:szCs w:val="22"/>
              </w:rPr>
              <w:t>Other terms used in these Principles are to be understood as defined in the Railway Transport Code of the Republic of Lithuania, the Law on Railway Transport Safety of the Republic of Lithuania, the Law on Occupational Safety and Health of the Republic of Lithuania, the Law on Environmental Protection of the Republic of Lithuania, the LTG Operational Architecture Principles and other legislation.</w:t>
            </w:r>
          </w:p>
        </w:tc>
      </w:tr>
    </w:tbl>
    <w:p w14:paraId="7F378A50" w14:textId="25D9D31E" w:rsidR="00FA67F7" w:rsidRPr="00EE59BD" w:rsidRDefault="00FA67F7" w:rsidP="00BB1463">
      <w:pPr>
        <w:pStyle w:val="Heading2"/>
        <w:numPr>
          <w:ilvl w:val="0"/>
          <w:numId w:val="2"/>
        </w:numPr>
        <w:tabs>
          <w:tab w:val="left" w:pos="1276"/>
        </w:tabs>
        <w:spacing w:before="240" w:after="120" w:line="262" w:lineRule="auto"/>
        <w:ind w:left="0" w:firstLine="720"/>
        <w:jc w:val="both"/>
        <w:rPr>
          <w:rFonts w:ascii="Arial" w:hAnsi="Arial" w:cs="Arial"/>
          <w:b/>
          <w:color w:val="000000" w:themeColor="text1"/>
          <w:sz w:val="22"/>
          <w:szCs w:val="22"/>
          <w:lang w:val="en-US"/>
        </w:rPr>
      </w:pPr>
      <w:bookmarkStart w:id="10" w:name="_Toc535390882"/>
      <w:bookmarkStart w:id="11" w:name="_Toc535391084"/>
      <w:bookmarkStart w:id="12" w:name="_Toc535446349"/>
      <w:bookmarkStart w:id="13" w:name="_Toc63189606"/>
      <w:bookmarkStart w:id="14" w:name="_Toc63594567"/>
      <w:bookmarkStart w:id="15" w:name="_Toc63594639"/>
      <w:bookmarkEnd w:id="6"/>
      <w:bookmarkEnd w:id="7"/>
      <w:bookmarkEnd w:id="8"/>
      <w:r w:rsidRPr="00EE59BD">
        <w:rPr>
          <w:rFonts w:ascii="Arial" w:hAnsi="Arial" w:cs="Arial"/>
          <w:b/>
          <w:bCs/>
          <w:color w:val="000000" w:themeColor="text1"/>
          <w:sz w:val="22"/>
          <w:szCs w:val="22"/>
          <w:lang w:val="en-US"/>
        </w:rPr>
        <w:t>Safety</w:t>
      </w:r>
      <w:bookmarkEnd w:id="10"/>
      <w:bookmarkEnd w:id="11"/>
      <w:bookmarkEnd w:id="12"/>
      <w:bookmarkEnd w:id="13"/>
      <w:bookmarkEnd w:id="14"/>
      <w:bookmarkEnd w:id="15"/>
      <w:r w:rsidR="00BC1827" w:rsidRPr="00EE59BD">
        <w:rPr>
          <w:rFonts w:ascii="Arial" w:hAnsi="Arial" w:cs="Arial"/>
          <w:b/>
          <w:bCs/>
          <w:color w:val="000000" w:themeColor="text1"/>
          <w:sz w:val="22"/>
          <w:szCs w:val="22"/>
          <w:lang w:val="en-US"/>
        </w:rPr>
        <w:t xml:space="preserve"> management </w:t>
      </w:r>
      <w:r w:rsidR="00AD2501" w:rsidRPr="00EE59BD">
        <w:rPr>
          <w:rFonts w:ascii="Arial" w:hAnsi="Arial" w:cs="Arial"/>
          <w:b/>
          <w:bCs/>
          <w:color w:val="000000" w:themeColor="text1"/>
          <w:sz w:val="22"/>
          <w:szCs w:val="22"/>
          <w:lang w:val="en-US"/>
        </w:rPr>
        <w:t>goals and objectives</w:t>
      </w:r>
    </w:p>
    <w:p w14:paraId="2FA8341E" w14:textId="578C51AE" w:rsidR="6BEA88B4" w:rsidRPr="00EE59BD" w:rsidRDefault="6BEA88B4" w:rsidP="00BB1463">
      <w:pPr>
        <w:pStyle w:val="ListParagraph"/>
        <w:keepNext/>
        <w:keepLines/>
        <w:numPr>
          <w:ilvl w:val="1"/>
          <w:numId w:val="7"/>
        </w:numPr>
        <w:tabs>
          <w:tab w:val="left" w:pos="1276"/>
        </w:tabs>
        <w:spacing w:line="262" w:lineRule="auto"/>
        <w:ind w:left="0" w:firstLine="720"/>
        <w:jc w:val="both"/>
        <w:rPr>
          <w:rFonts w:ascii="Arial" w:hAnsi="Arial" w:cs="Arial"/>
          <w:lang w:val="en-US"/>
        </w:rPr>
      </w:pPr>
      <w:r w:rsidRPr="00EE59BD">
        <w:rPr>
          <w:rFonts w:ascii="Arial" w:hAnsi="Arial" w:cs="Arial"/>
          <w:lang w:val="en-US"/>
        </w:rPr>
        <w:t>As the LTG Group carries out its day-to-day operations, as well as when entering new areas of operation, increasing and diversifying revenue streams, and striving for greater operational productivity, efficiency and flexibility, it is essential to continuously manage the safety risks arising from day-to-day operations and changes, to ensure compliance with legal requirements, thereby ensuring a high level of safety.</w:t>
      </w:r>
    </w:p>
    <w:p w14:paraId="2E488FDD" w14:textId="148B542D" w:rsidR="00723F0E" w:rsidRPr="00EE59BD" w:rsidRDefault="00AA17DD" w:rsidP="00BB1463">
      <w:pPr>
        <w:pStyle w:val="ListParagraph"/>
        <w:keepNext/>
        <w:keepLines/>
        <w:numPr>
          <w:ilvl w:val="1"/>
          <w:numId w:val="7"/>
        </w:numPr>
        <w:tabs>
          <w:tab w:val="left" w:pos="1276"/>
        </w:tabs>
        <w:spacing w:line="262" w:lineRule="auto"/>
        <w:ind w:left="0" w:firstLine="720"/>
        <w:jc w:val="both"/>
        <w:rPr>
          <w:rFonts w:ascii="Arial" w:hAnsi="Arial" w:cs="Arial"/>
          <w:lang w:val="en-US"/>
        </w:rPr>
      </w:pPr>
      <w:r w:rsidRPr="00EE59BD">
        <w:rPr>
          <w:rFonts w:ascii="Arial" w:eastAsiaTheme="minorEastAsia" w:hAnsi="Arial" w:cs="Arial"/>
          <w:lang w:val="en-US"/>
        </w:rPr>
        <w:t>The objective</w:t>
      </w:r>
      <w:r w:rsidR="008572E4" w:rsidRPr="00EE59BD">
        <w:rPr>
          <w:rFonts w:ascii="Arial" w:eastAsiaTheme="minorEastAsia" w:hAnsi="Arial" w:cs="Arial"/>
          <w:lang w:val="en-US"/>
        </w:rPr>
        <w:t xml:space="preserve"> </w:t>
      </w:r>
      <w:r w:rsidR="00723F0E" w:rsidRPr="00EE59BD">
        <w:rPr>
          <w:rFonts w:ascii="Arial" w:eastAsiaTheme="minorEastAsia" w:hAnsi="Arial" w:cs="Arial"/>
          <w:lang w:val="en-US"/>
        </w:rPr>
        <w:t xml:space="preserve">of safety </w:t>
      </w:r>
      <w:r w:rsidR="008572E4" w:rsidRPr="00EE59BD">
        <w:rPr>
          <w:rFonts w:ascii="Arial" w:eastAsiaTheme="minorEastAsia" w:hAnsi="Arial" w:cs="Arial"/>
          <w:lang w:val="en-US"/>
        </w:rPr>
        <w:t xml:space="preserve">management </w:t>
      </w:r>
      <w:r w:rsidR="00723F0E" w:rsidRPr="00EE59BD">
        <w:rPr>
          <w:rFonts w:ascii="Arial" w:eastAsiaTheme="minorEastAsia" w:hAnsi="Arial" w:cs="Arial"/>
          <w:lang w:val="en-US"/>
        </w:rPr>
        <w:t>is to develop and implement a targeted, unified and innovative safety management model, integrated into operations, which would ensure the safe and effective operation of the LTG Group of Companies and its sustainable development, as well as the implementation of the business strategy, whilst fostering a safety culture and ensuring a high level of employee awareness, where a safe and healthy working environment becomes an integral part of every employee’s work</w:t>
      </w:r>
      <w:r w:rsidR="0059616F" w:rsidRPr="00EE59BD">
        <w:rPr>
          <w:rFonts w:ascii="Arial" w:hAnsi="Arial" w:cs="Arial"/>
          <w:lang w:val="en-US"/>
        </w:rPr>
        <w:t>, regardless of their individual characteristics, yet tailored</w:t>
      </w:r>
      <w:r w:rsidR="00A76B7A" w:rsidRPr="00EE59BD">
        <w:rPr>
          <w:rFonts w:ascii="Arial" w:hAnsi="Arial" w:cs="Arial"/>
          <w:lang w:val="en-US"/>
        </w:rPr>
        <w:t xml:space="preserve"> as far as possible </w:t>
      </w:r>
      <w:r w:rsidR="0059616F" w:rsidRPr="00EE59BD">
        <w:rPr>
          <w:rFonts w:ascii="Arial" w:hAnsi="Arial" w:cs="Arial"/>
          <w:lang w:val="en-US"/>
        </w:rPr>
        <w:t>to the needs of each individual</w:t>
      </w:r>
      <w:r w:rsidR="00723F0E" w:rsidRPr="00EE59BD">
        <w:rPr>
          <w:rFonts w:ascii="Arial" w:eastAsiaTheme="minorEastAsia" w:hAnsi="Arial" w:cs="Arial"/>
          <w:lang w:val="en-US"/>
        </w:rPr>
        <w:t xml:space="preserve">. </w:t>
      </w:r>
    </w:p>
    <w:p w14:paraId="30C3D03A" w14:textId="559D6C02" w:rsidR="00723F0E" w:rsidRPr="00EE59BD" w:rsidRDefault="00723F0E" w:rsidP="00BB1463">
      <w:pPr>
        <w:pStyle w:val="ListParagraph"/>
        <w:keepNext/>
        <w:keepLines/>
        <w:numPr>
          <w:ilvl w:val="1"/>
          <w:numId w:val="7"/>
        </w:numPr>
        <w:tabs>
          <w:tab w:val="left" w:pos="1276"/>
        </w:tabs>
        <w:spacing w:after="120" w:line="262" w:lineRule="auto"/>
        <w:ind w:left="0" w:firstLine="720"/>
        <w:jc w:val="both"/>
        <w:rPr>
          <w:rFonts w:ascii="Arial" w:eastAsiaTheme="minorEastAsia" w:hAnsi="Arial" w:cs="Arial"/>
          <w:lang w:val="en-US"/>
        </w:rPr>
      </w:pPr>
      <w:r w:rsidRPr="00EE59BD">
        <w:rPr>
          <w:rFonts w:ascii="Arial" w:eastAsiaTheme="minorEastAsia" w:hAnsi="Arial" w:cs="Arial"/>
          <w:lang w:val="en-US"/>
        </w:rPr>
        <w:lastRenderedPageBreak/>
        <w:t xml:space="preserve">In order to manage safety risks arising from its own and/or other entities’ activities, taking into account the results of safety monitoring and risk management analysis, </w:t>
      </w:r>
      <w:r w:rsidR="41CA7FB2" w:rsidRPr="00EE59BD">
        <w:rPr>
          <w:rFonts w:ascii="Arial" w:eastAsiaTheme="minorEastAsia" w:hAnsi="Arial" w:cs="Arial"/>
          <w:lang w:val="en-US"/>
        </w:rPr>
        <w:t xml:space="preserve">safety-related </w:t>
      </w:r>
      <w:r w:rsidRPr="00EE59BD">
        <w:rPr>
          <w:rFonts w:ascii="Arial" w:eastAsiaTheme="minorEastAsia" w:hAnsi="Arial" w:cs="Arial"/>
          <w:lang w:val="en-US"/>
        </w:rPr>
        <w:t>objectives are formulated annually in each business unit, as set out in the strategies of the LTG Group companies and updated where necessary; these objectives aim to achieve</w:t>
      </w:r>
      <w:r w:rsidRPr="00EE59BD">
        <w:rPr>
          <w:rFonts w:ascii="Arial" w:hAnsi="Arial" w:cs="Arial"/>
          <w:lang w:val="en-US"/>
        </w:rPr>
        <w:t xml:space="preserve"> 0 (zero) incidents, i.e. safe rail transport operations and a safe working environment, to </w:t>
      </w:r>
      <w:r w:rsidR="00051943" w:rsidRPr="00EE59BD">
        <w:rPr>
          <w:rFonts w:ascii="Arial" w:hAnsi="Arial" w:cs="Arial"/>
          <w:lang w:val="en-US"/>
        </w:rPr>
        <w:t>minimize</w:t>
      </w:r>
      <w:r w:rsidRPr="00EE59BD">
        <w:rPr>
          <w:rFonts w:ascii="Arial" w:hAnsi="Arial" w:cs="Arial"/>
          <w:lang w:val="en-US"/>
        </w:rPr>
        <w:t xml:space="preserve"> the negative impact of operations on the environment and climate change</w:t>
      </w:r>
      <w:r w:rsidR="009342FF" w:rsidRPr="00EE59BD">
        <w:rPr>
          <w:rFonts w:ascii="Arial" w:hAnsi="Arial" w:cs="Arial"/>
          <w:lang w:val="en-US"/>
        </w:rPr>
        <w:t xml:space="preserve">, and </w:t>
      </w:r>
      <w:r w:rsidRPr="00EE59BD">
        <w:rPr>
          <w:rFonts w:ascii="Arial" w:hAnsi="Arial" w:cs="Arial"/>
          <w:lang w:val="en-US"/>
        </w:rPr>
        <w:t>to protect the assets of the LTG Group of companies.</w:t>
      </w:r>
    </w:p>
    <w:p w14:paraId="69031A89" w14:textId="0D8E184B" w:rsidR="00FA67F7" w:rsidRPr="00EE59BD" w:rsidRDefault="00FA67F7" w:rsidP="00BB1463">
      <w:pPr>
        <w:pStyle w:val="ListParagraph"/>
        <w:keepNext/>
        <w:keepLines/>
        <w:numPr>
          <w:ilvl w:val="1"/>
          <w:numId w:val="8"/>
        </w:numPr>
        <w:tabs>
          <w:tab w:val="left" w:pos="1276"/>
        </w:tabs>
        <w:spacing w:after="120" w:line="262" w:lineRule="auto"/>
        <w:ind w:left="0" w:firstLine="720"/>
        <w:jc w:val="both"/>
        <w:rPr>
          <w:rFonts w:ascii="Arial" w:eastAsiaTheme="minorEastAsia" w:hAnsi="Arial" w:cs="Arial"/>
          <w:lang w:val="en-US"/>
        </w:rPr>
      </w:pPr>
      <w:r w:rsidRPr="00EE59BD">
        <w:rPr>
          <w:rFonts w:ascii="Arial" w:eastAsiaTheme="minorEastAsia" w:hAnsi="Arial" w:cs="Arial"/>
          <w:lang w:val="en-US"/>
        </w:rPr>
        <w:t>The main objectives</w:t>
      </w:r>
      <w:r w:rsidR="00B12B37" w:rsidRPr="00EE59BD">
        <w:rPr>
          <w:rFonts w:ascii="Arial" w:eastAsiaTheme="minorEastAsia" w:hAnsi="Arial" w:cs="Arial"/>
          <w:lang w:val="en-US"/>
        </w:rPr>
        <w:t xml:space="preserve"> of</w:t>
      </w:r>
      <w:r w:rsidRPr="00EE59BD">
        <w:rPr>
          <w:rFonts w:ascii="Arial" w:eastAsiaTheme="minorEastAsia" w:hAnsi="Arial" w:cs="Arial"/>
          <w:lang w:val="en-US"/>
        </w:rPr>
        <w:t xml:space="preserve"> safety </w:t>
      </w:r>
      <w:r w:rsidR="00B12B37" w:rsidRPr="00EE59BD">
        <w:rPr>
          <w:rFonts w:ascii="Arial" w:eastAsiaTheme="minorEastAsia" w:hAnsi="Arial" w:cs="Arial"/>
          <w:lang w:val="en-US"/>
        </w:rPr>
        <w:t xml:space="preserve">management </w:t>
      </w:r>
      <w:r w:rsidRPr="00EE59BD">
        <w:rPr>
          <w:rFonts w:ascii="Arial" w:eastAsiaTheme="minorEastAsia" w:hAnsi="Arial" w:cs="Arial"/>
          <w:lang w:val="en-US"/>
        </w:rPr>
        <w:t xml:space="preserve">relate to ensuring compliance with legal requirements and </w:t>
      </w:r>
      <w:r w:rsidR="00897C78" w:rsidRPr="00EE59BD">
        <w:rPr>
          <w:rFonts w:ascii="Arial" w:eastAsiaTheme="minorEastAsia" w:hAnsi="Arial" w:cs="Arial"/>
          <w:lang w:val="en-US"/>
        </w:rPr>
        <w:t xml:space="preserve">implementing safety requirements </w:t>
      </w:r>
      <w:r w:rsidRPr="00EE59BD">
        <w:rPr>
          <w:rFonts w:ascii="Arial" w:eastAsiaTheme="minorEastAsia" w:hAnsi="Arial" w:cs="Arial"/>
          <w:lang w:val="en-US"/>
        </w:rPr>
        <w:t xml:space="preserve">in each area of safety, including: </w:t>
      </w:r>
    </w:p>
    <w:p w14:paraId="371DE6A4" w14:textId="66C97305" w:rsidR="00FA67F7" w:rsidRPr="00EE59BD" w:rsidRDefault="00FA67F7" w:rsidP="00BB1463">
      <w:pPr>
        <w:pStyle w:val="ListParagraph"/>
        <w:keepNext/>
        <w:keepLines/>
        <w:numPr>
          <w:ilvl w:val="2"/>
          <w:numId w:val="8"/>
        </w:numPr>
        <w:tabs>
          <w:tab w:val="left" w:pos="1418"/>
        </w:tabs>
        <w:spacing w:after="0" w:line="262" w:lineRule="auto"/>
        <w:ind w:left="0" w:firstLine="720"/>
        <w:jc w:val="both"/>
        <w:rPr>
          <w:rFonts w:ascii="Arial" w:hAnsi="Arial" w:cs="Arial"/>
          <w:lang w:val="en-US"/>
        </w:rPr>
      </w:pPr>
      <w:r w:rsidRPr="00EE59BD">
        <w:rPr>
          <w:rFonts w:ascii="Arial" w:hAnsi="Arial" w:cs="Arial"/>
          <w:b/>
          <w:bCs/>
          <w:lang w:val="en-US"/>
        </w:rPr>
        <w:t xml:space="preserve">health and safety at work: </w:t>
      </w:r>
      <w:r w:rsidRPr="00EE59BD">
        <w:rPr>
          <w:rFonts w:ascii="Arial" w:hAnsi="Arial" w:cs="Arial"/>
          <w:lang w:val="en-US"/>
        </w:rPr>
        <w:t>ensuring safe and healthy working conditions for employees in all work-related aspects</w:t>
      </w:r>
      <w:r w:rsidR="00343AED" w:rsidRPr="00EE59BD">
        <w:rPr>
          <w:rFonts w:ascii="Arial" w:hAnsi="Arial" w:cs="Arial"/>
          <w:lang w:val="en-US"/>
        </w:rPr>
        <w:t xml:space="preserve">, including </w:t>
      </w:r>
      <w:r w:rsidR="00170A19" w:rsidRPr="00EE59BD">
        <w:rPr>
          <w:rFonts w:ascii="Arial" w:hAnsi="Arial" w:cs="Arial"/>
          <w:lang w:val="en-US"/>
        </w:rPr>
        <w:t>the development</w:t>
      </w:r>
      <w:r w:rsidR="009E4BD6" w:rsidRPr="00EE59BD">
        <w:rPr>
          <w:rFonts w:ascii="Arial" w:hAnsi="Arial" w:cs="Arial"/>
          <w:lang w:val="en-US"/>
        </w:rPr>
        <w:t xml:space="preserve"> of measures </w:t>
      </w:r>
      <w:r w:rsidR="00343AED" w:rsidRPr="00EE59BD">
        <w:rPr>
          <w:rFonts w:ascii="Arial" w:hAnsi="Arial" w:cs="Arial"/>
          <w:lang w:val="en-US"/>
        </w:rPr>
        <w:t xml:space="preserve">to promote health </w:t>
      </w:r>
      <w:r w:rsidR="003B3B10" w:rsidRPr="00EE59BD">
        <w:rPr>
          <w:rFonts w:ascii="Arial" w:hAnsi="Arial" w:cs="Arial"/>
          <w:lang w:val="en-US"/>
        </w:rPr>
        <w:t>and psychological wellbeing</w:t>
      </w:r>
      <w:r w:rsidR="00B15971" w:rsidRPr="00EE59BD">
        <w:rPr>
          <w:rFonts w:ascii="Arial" w:hAnsi="Arial" w:cs="Arial"/>
          <w:lang w:val="en-US"/>
        </w:rPr>
        <w:t xml:space="preserve">, </w:t>
      </w:r>
      <w:r w:rsidR="002A0E8A" w:rsidRPr="00EE59BD">
        <w:rPr>
          <w:rFonts w:ascii="Arial" w:hAnsi="Arial" w:cs="Arial"/>
          <w:lang w:val="en-US"/>
        </w:rPr>
        <w:t xml:space="preserve">by carrying out </w:t>
      </w:r>
      <w:r w:rsidR="002B2069" w:rsidRPr="00EE59BD">
        <w:rPr>
          <w:rFonts w:ascii="Arial" w:hAnsi="Arial" w:cs="Arial"/>
          <w:lang w:val="en-US"/>
        </w:rPr>
        <w:t>the functions</w:t>
      </w:r>
      <w:r w:rsidR="00B15971" w:rsidRPr="00EE59BD">
        <w:rPr>
          <w:rFonts w:ascii="Arial" w:hAnsi="Arial" w:cs="Arial"/>
          <w:lang w:val="en-US"/>
        </w:rPr>
        <w:t xml:space="preserve"> of the occupational health and safety service</w:t>
      </w:r>
      <w:r w:rsidRPr="00EE59BD">
        <w:rPr>
          <w:rFonts w:ascii="Arial" w:hAnsi="Arial" w:cs="Arial"/>
          <w:lang w:val="en-US"/>
        </w:rPr>
        <w:t>;</w:t>
      </w:r>
      <w:r w:rsidR="0083097A" w:rsidRPr="00EE59BD">
        <w:rPr>
          <w:rFonts w:ascii="Arial" w:hAnsi="Arial" w:cs="Arial"/>
          <w:lang w:val="en-US"/>
        </w:rPr>
        <w:t xml:space="preserve"> </w:t>
      </w:r>
      <w:r w:rsidRPr="00EE59BD">
        <w:rPr>
          <w:rFonts w:ascii="Arial" w:hAnsi="Arial" w:cs="Arial"/>
          <w:lang w:val="en-US"/>
        </w:rPr>
        <w:t xml:space="preserve">the implementation of preventive measures (technical, medical, legal, </w:t>
      </w:r>
      <w:r w:rsidR="00051943" w:rsidRPr="00EE59BD">
        <w:rPr>
          <w:rFonts w:ascii="Arial" w:hAnsi="Arial" w:cs="Arial"/>
          <w:lang w:val="en-US"/>
        </w:rPr>
        <w:t>organizational</w:t>
      </w:r>
      <w:r w:rsidRPr="00EE59BD">
        <w:rPr>
          <w:rFonts w:ascii="Arial" w:hAnsi="Arial" w:cs="Arial"/>
          <w:lang w:val="en-US"/>
        </w:rPr>
        <w:t xml:space="preserve"> and other) aimed at preventing accidents at work and occupational diseases, by establishing procedures for the implementation and monitoring of these measures; </w:t>
      </w:r>
    </w:p>
    <w:p w14:paraId="1125F880" w14:textId="31D5BC90" w:rsidR="00FA67F7" w:rsidRPr="00EE59BD" w:rsidRDefault="00FA67F7" w:rsidP="00BB1463">
      <w:pPr>
        <w:pStyle w:val="ListParagraph"/>
        <w:keepNext/>
        <w:keepLines/>
        <w:numPr>
          <w:ilvl w:val="2"/>
          <w:numId w:val="8"/>
        </w:numPr>
        <w:tabs>
          <w:tab w:val="left" w:pos="1418"/>
        </w:tabs>
        <w:spacing w:after="0" w:line="262" w:lineRule="auto"/>
        <w:ind w:left="0" w:firstLine="720"/>
        <w:jc w:val="both"/>
        <w:rPr>
          <w:rFonts w:ascii="Arial" w:hAnsi="Arial" w:cs="Arial"/>
          <w:lang w:val="en-US"/>
        </w:rPr>
      </w:pPr>
      <w:r w:rsidRPr="00EE59BD">
        <w:rPr>
          <w:rFonts w:ascii="Arial" w:hAnsi="Arial" w:cs="Arial"/>
          <w:b/>
          <w:lang w:val="en-US"/>
        </w:rPr>
        <w:t xml:space="preserve">railway transport safety: </w:t>
      </w:r>
      <w:r w:rsidRPr="00EE59BD">
        <w:rPr>
          <w:rFonts w:ascii="Arial" w:hAnsi="Arial" w:cs="Arial"/>
          <w:lang w:val="en-US"/>
        </w:rPr>
        <w:t xml:space="preserve">the entirety of technical and </w:t>
      </w:r>
      <w:r w:rsidR="00051943" w:rsidRPr="00EE59BD">
        <w:rPr>
          <w:rFonts w:ascii="Arial" w:hAnsi="Arial" w:cs="Arial"/>
          <w:lang w:val="en-US"/>
        </w:rPr>
        <w:t>organizational</w:t>
      </w:r>
      <w:r w:rsidRPr="00EE59BD">
        <w:rPr>
          <w:rFonts w:ascii="Arial" w:hAnsi="Arial" w:cs="Arial"/>
          <w:lang w:val="en-US"/>
        </w:rPr>
        <w:t xml:space="preserve"> measures in railway transport designed to ensure that passengers, </w:t>
      </w:r>
      <w:r w:rsidR="00721534" w:rsidRPr="00EE59BD">
        <w:rPr>
          <w:rFonts w:ascii="Arial" w:hAnsi="Arial" w:cs="Arial"/>
          <w:lang w:val="en-US"/>
        </w:rPr>
        <w:t xml:space="preserve">affected communities, </w:t>
      </w:r>
      <w:r w:rsidRPr="00EE59BD">
        <w:rPr>
          <w:rFonts w:ascii="Arial" w:hAnsi="Arial" w:cs="Arial"/>
          <w:lang w:val="en-US"/>
        </w:rPr>
        <w:t>other road users and other persons, as well as the railway infrastructure, railway rolling stock, and the freight and luggage being carried are protected from railway disasters, traffic incidents, derailments and their consequences, as well as unlawful acts by other persons</w:t>
      </w:r>
      <w:r w:rsidR="00897C78" w:rsidRPr="00EE59BD">
        <w:rPr>
          <w:rFonts w:ascii="Arial" w:hAnsi="Arial" w:cs="Arial"/>
          <w:lang w:val="en-US"/>
        </w:rPr>
        <w:t>;</w:t>
      </w:r>
    </w:p>
    <w:p w14:paraId="78BAEE95" w14:textId="41631469" w:rsidR="00FA67F7" w:rsidRPr="00EE59BD" w:rsidRDefault="00FA67F7" w:rsidP="00BB1463">
      <w:pPr>
        <w:pStyle w:val="ListParagraph"/>
        <w:keepNext/>
        <w:keepLines/>
        <w:numPr>
          <w:ilvl w:val="2"/>
          <w:numId w:val="8"/>
        </w:numPr>
        <w:tabs>
          <w:tab w:val="left" w:pos="1418"/>
        </w:tabs>
        <w:spacing w:after="0" w:line="262" w:lineRule="auto"/>
        <w:ind w:left="0" w:firstLine="720"/>
        <w:jc w:val="both"/>
        <w:rPr>
          <w:rFonts w:ascii="Arial" w:hAnsi="Arial" w:cs="Arial"/>
          <w:lang w:val="en-US"/>
        </w:rPr>
      </w:pPr>
      <w:r w:rsidRPr="00EE59BD">
        <w:rPr>
          <w:rFonts w:ascii="Arial" w:hAnsi="Arial" w:cs="Arial"/>
          <w:b/>
          <w:bCs/>
          <w:lang w:val="en-US"/>
        </w:rPr>
        <w:t xml:space="preserve">asset security: </w:t>
      </w:r>
      <w:r w:rsidRPr="00EE59BD">
        <w:rPr>
          <w:rFonts w:ascii="Arial" w:hAnsi="Arial" w:cs="Arial"/>
          <w:lang w:val="en-US"/>
        </w:rPr>
        <w:t xml:space="preserve">the protection of the LTG Group’s assets against theft, destruction or damage, the management of insurance cover and the </w:t>
      </w:r>
      <w:r w:rsidR="00051943" w:rsidRPr="00EE59BD">
        <w:rPr>
          <w:rFonts w:ascii="Arial" w:hAnsi="Arial" w:cs="Arial"/>
          <w:lang w:val="en-US"/>
        </w:rPr>
        <w:t>minimization</w:t>
      </w:r>
      <w:r w:rsidRPr="00EE59BD">
        <w:rPr>
          <w:rFonts w:ascii="Arial" w:hAnsi="Arial" w:cs="Arial"/>
          <w:lang w:val="en-US"/>
        </w:rPr>
        <w:t xml:space="preserve"> of related financial losses;</w:t>
      </w:r>
    </w:p>
    <w:p w14:paraId="365FD127" w14:textId="64DEFEBD" w:rsidR="00FA67F7" w:rsidRPr="00EE59BD" w:rsidRDefault="00FA67F7" w:rsidP="00BB1463">
      <w:pPr>
        <w:pStyle w:val="ListParagraph"/>
        <w:keepNext/>
        <w:keepLines/>
        <w:numPr>
          <w:ilvl w:val="2"/>
          <w:numId w:val="8"/>
        </w:numPr>
        <w:tabs>
          <w:tab w:val="left" w:pos="1418"/>
        </w:tabs>
        <w:spacing w:after="0" w:line="262" w:lineRule="auto"/>
        <w:ind w:left="0" w:firstLine="720"/>
        <w:jc w:val="both"/>
        <w:rPr>
          <w:rFonts w:ascii="Arial" w:hAnsi="Arial" w:cs="Arial"/>
          <w:b/>
          <w:bCs/>
          <w:lang w:val="en-US"/>
        </w:rPr>
      </w:pPr>
      <w:r w:rsidRPr="00EE59BD">
        <w:rPr>
          <w:rFonts w:ascii="Arial" w:hAnsi="Arial" w:cs="Arial"/>
          <w:b/>
          <w:bCs/>
          <w:lang w:val="en-US"/>
        </w:rPr>
        <w:t xml:space="preserve">Environmental </w:t>
      </w:r>
      <w:r w:rsidRPr="00EE59BD">
        <w:rPr>
          <w:rFonts w:ascii="Arial" w:hAnsi="Arial" w:cs="Arial"/>
          <w:lang w:val="en-US"/>
        </w:rPr>
        <w:t>protection</w:t>
      </w:r>
      <w:r w:rsidRPr="00EE59BD">
        <w:rPr>
          <w:rFonts w:ascii="Arial" w:hAnsi="Arial" w:cs="Arial"/>
          <w:b/>
          <w:bCs/>
          <w:lang w:val="en-US"/>
        </w:rPr>
        <w:t>:</w:t>
      </w:r>
      <w:r w:rsidRPr="00EE59BD">
        <w:rPr>
          <w:rFonts w:ascii="Arial" w:hAnsi="Arial" w:cs="Arial"/>
          <w:lang w:val="en-US"/>
        </w:rPr>
        <w:t xml:space="preserve"> protecting the environment from physical, chemical, biological and/or other impacts or consequences arising from the LTG Group’s business activities or the use of natural resources</w:t>
      </w:r>
      <w:r w:rsidR="00B5747C" w:rsidRPr="00EE59BD">
        <w:rPr>
          <w:rFonts w:ascii="Arial" w:hAnsi="Arial" w:cs="Arial"/>
          <w:lang w:val="en-US"/>
        </w:rPr>
        <w:t xml:space="preserve">, as well as </w:t>
      </w:r>
      <w:r w:rsidR="00DB70E5" w:rsidRPr="00EE59BD">
        <w:rPr>
          <w:rFonts w:ascii="Arial" w:hAnsi="Arial" w:cs="Arial"/>
          <w:lang w:val="en-US"/>
        </w:rPr>
        <w:t xml:space="preserve">monitoring and </w:t>
      </w:r>
      <w:r w:rsidR="00B5747C" w:rsidRPr="00EE59BD">
        <w:rPr>
          <w:rFonts w:ascii="Arial" w:hAnsi="Arial" w:cs="Arial"/>
          <w:lang w:val="en-US"/>
        </w:rPr>
        <w:t>mitigating the impact on climate change</w:t>
      </w:r>
      <w:r w:rsidRPr="00EE59BD">
        <w:rPr>
          <w:rFonts w:ascii="Arial" w:hAnsi="Arial" w:cs="Arial"/>
          <w:lang w:val="en-US"/>
        </w:rPr>
        <w:t>;</w:t>
      </w:r>
    </w:p>
    <w:p w14:paraId="14E784EF" w14:textId="1D8BCFD7" w:rsidR="00FA67F7" w:rsidRPr="00EE59BD" w:rsidRDefault="00FA67F7" w:rsidP="00BB1463">
      <w:pPr>
        <w:pStyle w:val="ListParagraph"/>
        <w:keepNext/>
        <w:keepLines/>
        <w:numPr>
          <w:ilvl w:val="2"/>
          <w:numId w:val="8"/>
        </w:numPr>
        <w:tabs>
          <w:tab w:val="left" w:pos="1418"/>
        </w:tabs>
        <w:spacing w:after="0" w:line="262" w:lineRule="auto"/>
        <w:ind w:left="0" w:firstLine="720"/>
        <w:jc w:val="both"/>
        <w:rPr>
          <w:rFonts w:ascii="Arial" w:hAnsi="Arial" w:cs="Arial"/>
          <w:lang w:val="en-US"/>
        </w:rPr>
      </w:pPr>
      <w:r w:rsidRPr="00EE59BD">
        <w:rPr>
          <w:rFonts w:ascii="Arial" w:hAnsi="Arial" w:cs="Arial"/>
          <w:b/>
          <w:bCs/>
          <w:lang w:val="en-US"/>
        </w:rPr>
        <w:t xml:space="preserve">physical security: </w:t>
      </w:r>
      <w:r w:rsidRPr="00EE59BD">
        <w:rPr>
          <w:rFonts w:ascii="Arial" w:hAnsi="Arial" w:cs="Arial"/>
          <w:lang w:val="en-US"/>
        </w:rPr>
        <w:t xml:space="preserve">the protection of the LTG Group’s premises against emerging threats and undesirable incidents, by </w:t>
      </w:r>
      <w:r w:rsidR="00051943" w:rsidRPr="00EE59BD">
        <w:rPr>
          <w:rFonts w:ascii="Arial" w:hAnsi="Arial" w:cs="Arial"/>
          <w:lang w:val="en-US"/>
        </w:rPr>
        <w:t>organizing</w:t>
      </w:r>
      <w:r w:rsidRPr="00EE59BD">
        <w:rPr>
          <w:rFonts w:ascii="Arial" w:hAnsi="Arial" w:cs="Arial"/>
          <w:lang w:val="en-US"/>
        </w:rPr>
        <w:t xml:space="preserve"> physical security measures and controlling access to the premises; </w:t>
      </w:r>
    </w:p>
    <w:p w14:paraId="0CDC7195" w14:textId="76A9842F" w:rsidR="002339E1" w:rsidRPr="00EE59BD" w:rsidRDefault="002339E1" w:rsidP="00BB1463">
      <w:pPr>
        <w:pStyle w:val="ListParagraph"/>
        <w:keepNext/>
        <w:keepLines/>
        <w:numPr>
          <w:ilvl w:val="2"/>
          <w:numId w:val="8"/>
        </w:numPr>
        <w:spacing w:after="0" w:line="262" w:lineRule="auto"/>
        <w:ind w:left="0" w:firstLine="720"/>
        <w:jc w:val="both"/>
        <w:rPr>
          <w:rFonts w:ascii="Arial" w:eastAsiaTheme="majorEastAsia" w:hAnsi="Arial" w:cs="Arial"/>
          <w:lang w:val="en-US"/>
        </w:rPr>
      </w:pPr>
      <w:r w:rsidRPr="00EE59BD">
        <w:rPr>
          <w:rFonts w:ascii="Arial" w:hAnsi="Arial" w:cs="Arial"/>
          <w:b/>
          <w:bCs/>
          <w:lang w:val="en-US"/>
        </w:rPr>
        <w:t xml:space="preserve">fire and civil safety: </w:t>
      </w:r>
      <w:r w:rsidR="00A00C2B" w:rsidRPr="00EE59BD">
        <w:rPr>
          <w:rFonts w:ascii="Arial" w:hAnsi="Arial" w:cs="Arial"/>
          <w:lang w:val="en-US"/>
        </w:rPr>
        <w:t xml:space="preserve">fire </w:t>
      </w:r>
      <w:r w:rsidR="00897C78" w:rsidRPr="00EE59BD">
        <w:rPr>
          <w:rFonts w:ascii="Arial" w:hAnsi="Arial" w:cs="Arial"/>
          <w:lang w:val="en-US"/>
        </w:rPr>
        <w:t xml:space="preserve">prevention and ensuring preparedness for emergencies and/or incidents; </w:t>
      </w:r>
    </w:p>
    <w:p w14:paraId="39E4040B" w14:textId="357B34A1" w:rsidR="00AF6B7A" w:rsidRPr="00EE59BD" w:rsidRDefault="00AF6B7A" w:rsidP="00BB1463">
      <w:pPr>
        <w:pStyle w:val="ListParagraph"/>
        <w:keepNext/>
        <w:keepLines/>
        <w:numPr>
          <w:ilvl w:val="2"/>
          <w:numId w:val="8"/>
        </w:numPr>
        <w:spacing w:after="0" w:line="262" w:lineRule="auto"/>
        <w:ind w:left="0" w:firstLine="720"/>
        <w:jc w:val="both"/>
        <w:rPr>
          <w:rFonts w:ascii="Arial" w:eastAsiaTheme="majorEastAsia" w:hAnsi="Arial" w:cs="Arial"/>
          <w:lang w:val="en-US"/>
        </w:rPr>
      </w:pPr>
      <w:r w:rsidRPr="00EE59BD">
        <w:rPr>
          <w:rFonts w:ascii="Arial" w:hAnsi="Arial" w:cs="Arial"/>
          <w:b/>
          <w:bCs/>
          <w:lang w:val="en-US"/>
        </w:rPr>
        <w:t>personal data security</w:t>
      </w:r>
      <w:r w:rsidR="006419CF" w:rsidRPr="00EE59BD">
        <w:rPr>
          <w:rFonts w:ascii="Arial" w:hAnsi="Arial" w:cs="Arial"/>
          <w:b/>
          <w:bCs/>
          <w:lang w:val="en-US"/>
        </w:rPr>
        <w:t xml:space="preserve">: </w:t>
      </w:r>
      <w:r w:rsidR="00897C78" w:rsidRPr="00EE59BD">
        <w:rPr>
          <w:rFonts w:ascii="Arial" w:eastAsiaTheme="minorHAnsi" w:hAnsi="Arial" w:cs="Arial"/>
          <w:iCs/>
          <w:lang w:val="en-US"/>
        </w:rPr>
        <w:t>the</w:t>
      </w:r>
      <w:r w:rsidR="00386A96" w:rsidRPr="00EE59BD">
        <w:rPr>
          <w:rFonts w:ascii="Arial" w:eastAsiaTheme="minorHAnsi" w:hAnsi="Arial" w:cs="Arial"/>
          <w:iCs/>
          <w:lang w:val="en-US"/>
        </w:rPr>
        <w:t xml:space="preserve"> effective </w:t>
      </w:r>
      <w:r w:rsidR="00897C78" w:rsidRPr="00EE59BD">
        <w:rPr>
          <w:rFonts w:ascii="Arial" w:eastAsiaTheme="minorHAnsi" w:hAnsi="Arial" w:cs="Arial"/>
          <w:iCs/>
          <w:lang w:val="en-US"/>
        </w:rPr>
        <w:t>protection of</w:t>
      </w:r>
      <w:r w:rsidR="00386A96" w:rsidRPr="00EE59BD">
        <w:rPr>
          <w:rFonts w:ascii="Arial" w:eastAsiaTheme="minorHAnsi" w:hAnsi="Arial" w:cs="Arial"/>
          <w:iCs/>
          <w:lang w:val="en-US"/>
        </w:rPr>
        <w:t xml:space="preserve"> personal data being processed </w:t>
      </w:r>
      <w:r w:rsidR="00386A96" w:rsidRPr="00EE59BD">
        <w:rPr>
          <w:rFonts w:ascii="Arial" w:hAnsi="Arial" w:cs="Arial"/>
          <w:bCs/>
          <w:lang w:val="en-US"/>
        </w:rPr>
        <w:t xml:space="preserve">and </w:t>
      </w:r>
      <w:r w:rsidR="00D70B1B" w:rsidRPr="00EE59BD">
        <w:rPr>
          <w:rFonts w:ascii="Arial" w:hAnsi="Arial" w:cs="Arial"/>
          <w:bCs/>
          <w:lang w:val="en-US"/>
        </w:rPr>
        <w:t xml:space="preserve">the prevention of potential breaches </w:t>
      </w:r>
      <w:r w:rsidR="00386A96" w:rsidRPr="00EE59BD">
        <w:rPr>
          <w:rFonts w:ascii="Arial" w:hAnsi="Arial" w:cs="Arial"/>
          <w:bCs/>
          <w:lang w:val="en-US"/>
        </w:rPr>
        <w:t>in the field of personal data protection</w:t>
      </w:r>
      <w:r w:rsidR="00D70B1B" w:rsidRPr="00EE59BD">
        <w:rPr>
          <w:rFonts w:ascii="Arial" w:hAnsi="Arial" w:cs="Arial"/>
          <w:bCs/>
          <w:lang w:val="en-US"/>
        </w:rPr>
        <w:t xml:space="preserve">, </w:t>
      </w:r>
      <w:r w:rsidR="00925D14" w:rsidRPr="00EE59BD">
        <w:rPr>
          <w:rFonts w:ascii="Arial" w:hAnsi="Arial" w:cs="Arial"/>
          <w:lang w:val="en-US"/>
        </w:rPr>
        <w:t xml:space="preserve">by encouraging </w:t>
      </w:r>
      <w:r w:rsidR="004D2135" w:rsidRPr="00EE59BD">
        <w:rPr>
          <w:rFonts w:ascii="Arial" w:hAnsi="Arial" w:cs="Arial"/>
          <w:lang w:val="en-US"/>
        </w:rPr>
        <w:t>greater involvement of staff and managers to ensure the ability to identify potential personal data processing breaches in a timely manner</w:t>
      </w:r>
      <w:r w:rsidR="00AD76DE" w:rsidRPr="00EE59BD">
        <w:rPr>
          <w:rFonts w:ascii="Arial" w:hAnsi="Arial" w:cs="Arial"/>
          <w:lang w:val="en-US"/>
        </w:rPr>
        <w:t>;</w:t>
      </w:r>
    </w:p>
    <w:p w14:paraId="56833089" w14:textId="701DFDF9" w:rsidR="001923BE" w:rsidRPr="00EE59BD" w:rsidRDefault="001923BE" w:rsidP="00BB1463">
      <w:pPr>
        <w:pStyle w:val="ListParagraph"/>
        <w:keepNext/>
        <w:keepLines/>
        <w:numPr>
          <w:ilvl w:val="2"/>
          <w:numId w:val="8"/>
        </w:numPr>
        <w:spacing w:after="0" w:line="262" w:lineRule="auto"/>
        <w:ind w:left="0" w:firstLine="720"/>
        <w:jc w:val="both"/>
        <w:rPr>
          <w:rFonts w:ascii="Arial" w:eastAsiaTheme="majorEastAsia" w:hAnsi="Arial" w:cs="Arial"/>
          <w:color w:val="FF0000"/>
          <w:lang w:val="en-US"/>
        </w:rPr>
      </w:pPr>
      <w:r w:rsidRPr="00EE59BD">
        <w:rPr>
          <w:rFonts w:ascii="Arial" w:eastAsia="Arial" w:hAnsi="Arial" w:cs="Arial"/>
          <w:lang w:val="en-US" w:eastAsia="en-US"/>
        </w:rPr>
        <w:t xml:space="preserve"> </w:t>
      </w:r>
      <w:r w:rsidR="00AD76DE" w:rsidRPr="00EE59BD">
        <w:rPr>
          <w:rFonts w:ascii="Arial" w:eastAsia="Arial" w:hAnsi="Arial" w:cs="Arial"/>
          <w:b/>
          <w:bCs/>
          <w:lang w:val="en-US" w:eastAsia="en-US"/>
        </w:rPr>
        <w:t>information security</w:t>
      </w:r>
      <w:r w:rsidR="006419CF" w:rsidRPr="00EE59BD">
        <w:rPr>
          <w:rFonts w:ascii="Arial" w:eastAsia="Arial" w:hAnsi="Arial" w:cs="Arial"/>
          <w:b/>
          <w:bCs/>
          <w:lang w:val="en-US" w:eastAsia="en-US"/>
        </w:rPr>
        <w:t xml:space="preserve">: </w:t>
      </w:r>
      <w:r w:rsidR="00BF5D44" w:rsidRPr="00EE59BD">
        <w:rPr>
          <w:rFonts w:ascii="Arial" w:eastAsia="Arial" w:hAnsi="Arial" w:cs="Arial"/>
          <w:lang w:val="en-US" w:eastAsia="en-US"/>
        </w:rPr>
        <w:t xml:space="preserve">threats </w:t>
      </w:r>
      <w:r w:rsidR="00BF5D44" w:rsidRPr="00EE59BD">
        <w:rPr>
          <w:rStyle w:val="Strong"/>
          <w:rFonts w:ascii="Arial" w:eastAsia="Arial" w:hAnsi="Arial" w:cs="Arial"/>
          <w:b w:val="0"/>
          <w:bCs w:val="0"/>
          <w:color w:val="000000"/>
          <w:shd w:val="clear" w:color="auto" w:fill="FFFFFF"/>
          <w:lang w:val="en-US"/>
        </w:rPr>
        <w:t xml:space="preserve">arising from </w:t>
      </w:r>
      <w:r w:rsidR="00BF5D44" w:rsidRPr="00EE59BD">
        <w:rPr>
          <w:rFonts w:ascii="Arial" w:eastAsia="Arial" w:hAnsi="Arial" w:cs="Arial"/>
          <w:lang w:val="en-US" w:eastAsia="en-US"/>
        </w:rPr>
        <w:t xml:space="preserve">careless, negligent, deliberate or malicious acts, </w:t>
      </w:r>
      <w:r w:rsidR="00DC1F61" w:rsidRPr="00EE59BD">
        <w:rPr>
          <w:rFonts w:ascii="Arial" w:eastAsia="Arial" w:hAnsi="Arial" w:cs="Arial"/>
          <w:lang w:val="en-US" w:eastAsia="en-US"/>
        </w:rPr>
        <w:t xml:space="preserve">or </w:t>
      </w:r>
      <w:r w:rsidR="00BF5D44" w:rsidRPr="00EE59BD">
        <w:rPr>
          <w:rFonts w:ascii="Arial" w:eastAsia="Arial" w:hAnsi="Arial" w:cs="Arial"/>
          <w:lang w:val="en-US" w:eastAsia="en-US"/>
        </w:rPr>
        <w:t xml:space="preserve">vulnerabilities among staff </w:t>
      </w:r>
      <w:r w:rsidR="00F134E1" w:rsidRPr="00EE59BD">
        <w:rPr>
          <w:rFonts w:ascii="Arial" w:eastAsia="Arial" w:hAnsi="Arial" w:cs="Arial"/>
          <w:lang w:val="en-US" w:eastAsia="en-US"/>
        </w:rPr>
        <w:t>handling information</w:t>
      </w:r>
      <w:r w:rsidR="00BF5D44" w:rsidRPr="00EE59BD">
        <w:rPr>
          <w:rFonts w:ascii="Arial" w:eastAsia="Arial" w:hAnsi="Arial" w:cs="Arial"/>
          <w:lang w:val="en-US" w:eastAsia="en-US"/>
        </w:rPr>
        <w:t xml:space="preserve">, </w:t>
      </w:r>
      <w:r w:rsidR="00DC1F61" w:rsidRPr="00EE59BD">
        <w:rPr>
          <w:rFonts w:ascii="Arial" w:eastAsia="Arial" w:hAnsi="Arial" w:cs="Arial"/>
          <w:lang w:val="en-US" w:eastAsia="en-US"/>
        </w:rPr>
        <w:t xml:space="preserve">and cyber security incidents </w:t>
      </w:r>
      <w:r w:rsidR="00BF5D44" w:rsidRPr="00EE59BD">
        <w:rPr>
          <w:rStyle w:val="Strong"/>
          <w:rFonts w:ascii="Arial" w:eastAsia="Arial" w:hAnsi="Arial" w:cs="Arial"/>
          <w:b w:val="0"/>
          <w:bCs w:val="0"/>
          <w:color w:val="000000"/>
          <w:shd w:val="clear" w:color="auto" w:fill="FFFFFF"/>
          <w:lang w:val="en-US"/>
        </w:rPr>
        <w:t xml:space="preserve">which </w:t>
      </w:r>
      <w:r w:rsidR="00BF5D44" w:rsidRPr="00EE59BD">
        <w:rPr>
          <w:rStyle w:val="normaltextrun"/>
          <w:rFonts w:ascii="Arial" w:eastAsia="Arial" w:hAnsi="Arial" w:cs="Arial"/>
          <w:color w:val="000000"/>
          <w:shd w:val="clear" w:color="auto" w:fill="FFFFFF"/>
          <w:lang w:val="en-US"/>
        </w:rPr>
        <w:t>may disrupt the operations of the LTG Group and (or) the operations of the Business Unit, or cause financial or reputational damage</w:t>
      </w:r>
      <w:r w:rsidR="00DC1F61" w:rsidRPr="00EE59BD">
        <w:rPr>
          <w:rStyle w:val="normaltextrun"/>
          <w:rFonts w:ascii="Arial" w:eastAsia="Arial" w:hAnsi="Arial" w:cs="Arial"/>
          <w:color w:val="000000"/>
          <w:shd w:val="clear" w:color="auto" w:fill="FFFFFF"/>
          <w:lang w:val="en-US"/>
        </w:rPr>
        <w:t xml:space="preserve">; </w:t>
      </w:r>
      <w:r w:rsidR="00DF3479" w:rsidRPr="00EE59BD">
        <w:rPr>
          <w:rStyle w:val="normaltextrun"/>
          <w:rFonts w:ascii="Arial" w:eastAsia="Arial" w:hAnsi="Arial" w:cs="Arial"/>
          <w:color w:val="000000"/>
          <w:shd w:val="clear" w:color="auto" w:fill="FFFFFF"/>
          <w:lang w:val="en-US"/>
        </w:rPr>
        <w:t xml:space="preserve">management ensuring </w:t>
      </w:r>
      <w:r w:rsidR="00DF3479" w:rsidRPr="00EE59BD">
        <w:rPr>
          <w:rFonts w:ascii="Arial" w:eastAsia="Arial" w:hAnsi="Arial" w:cs="Arial"/>
          <w:lang w:val="en-US" w:eastAsia="en-US"/>
        </w:rPr>
        <w:t>the confidentiality, availability and integrity of information</w:t>
      </w:r>
      <w:r w:rsidR="00DF3479" w:rsidRPr="00EE59BD">
        <w:rPr>
          <w:rStyle w:val="normaltextrun"/>
          <w:rFonts w:ascii="Arial" w:eastAsia="Arial" w:hAnsi="Arial" w:cs="Arial"/>
          <w:color w:val="000000"/>
          <w:shd w:val="clear" w:color="auto" w:fill="FFFFFF"/>
          <w:lang w:val="en-US"/>
        </w:rPr>
        <w:t>;</w:t>
      </w:r>
    </w:p>
    <w:p w14:paraId="04DAED7F" w14:textId="015C46E4" w:rsidR="00FA67F7" w:rsidRPr="00EE59BD" w:rsidRDefault="00FA67F7" w:rsidP="00BB1463">
      <w:pPr>
        <w:pStyle w:val="ListParagraph"/>
        <w:keepNext/>
        <w:keepLines/>
        <w:numPr>
          <w:ilvl w:val="2"/>
          <w:numId w:val="8"/>
        </w:numPr>
        <w:tabs>
          <w:tab w:val="left" w:pos="1418"/>
        </w:tabs>
        <w:spacing w:after="0" w:line="262" w:lineRule="auto"/>
        <w:ind w:left="0" w:firstLine="720"/>
        <w:jc w:val="both"/>
        <w:rPr>
          <w:rFonts w:ascii="Arial" w:eastAsiaTheme="minorEastAsia" w:hAnsi="Arial" w:cs="Arial"/>
          <w:lang w:val="en-US"/>
        </w:rPr>
      </w:pPr>
      <w:r w:rsidRPr="00EE59BD">
        <w:rPr>
          <w:rFonts w:ascii="Arial" w:hAnsi="Arial" w:cs="Arial"/>
          <w:b/>
          <w:bCs/>
          <w:lang w:val="en-US"/>
        </w:rPr>
        <w:t>security regulation</w:t>
      </w:r>
      <w:r w:rsidR="006419CF" w:rsidRPr="00EE59BD">
        <w:rPr>
          <w:rFonts w:ascii="Arial" w:hAnsi="Arial" w:cs="Arial"/>
          <w:b/>
          <w:bCs/>
          <w:lang w:val="en-US"/>
        </w:rPr>
        <w:t xml:space="preserve">: </w:t>
      </w:r>
      <w:r w:rsidR="00A00C2B" w:rsidRPr="00EE59BD">
        <w:rPr>
          <w:rFonts w:ascii="Arial" w:hAnsi="Arial" w:cs="Arial"/>
          <w:lang w:val="en-US"/>
        </w:rPr>
        <w:t>documentation of security-related matters</w:t>
      </w:r>
      <w:r w:rsidRPr="00EE59BD">
        <w:rPr>
          <w:rFonts w:ascii="Arial" w:hAnsi="Arial" w:cs="Arial"/>
          <w:lang w:val="en-US"/>
        </w:rPr>
        <w:t xml:space="preserve">; </w:t>
      </w:r>
      <w:r w:rsidR="00AD76DE" w:rsidRPr="00EE59BD">
        <w:rPr>
          <w:rFonts w:ascii="Arial" w:hAnsi="Arial" w:cs="Arial"/>
          <w:lang w:val="en-US"/>
        </w:rPr>
        <w:t xml:space="preserve">ensuring the acquisition </w:t>
      </w:r>
      <w:r w:rsidRPr="00EE59BD">
        <w:rPr>
          <w:rFonts w:ascii="Arial" w:hAnsi="Arial" w:cs="Arial"/>
          <w:lang w:val="en-US"/>
        </w:rPr>
        <w:t xml:space="preserve">and </w:t>
      </w:r>
      <w:r w:rsidR="00A00C2B" w:rsidRPr="00EE59BD">
        <w:rPr>
          <w:rFonts w:ascii="Arial" w:hAnsi="Arial" w:cs="Arial"/>
          <w:lang w:val="en-US"/>
        </w:rPr>
        <w:t xml:space="preserve">timely </w:t>
      </w:r>
      <w:r w:rsidR="00AD76DE" w:rsidRPr="00EE59BD">
        <w:rPr>
          <w:rFonts w:ascii="Arial" w:hAnsi="Arial" w:cs="Arial"/>
          <w:lang w:val="en-US"/>
        </w:rPr>
        <w:t xml:space="preserve">renewal of </w:t>
      </w:r>
      <w:r w:rsidRPr="00EE59BD">
        <w:rPr>
          <w:rFonts w:ascii="Arial" w:hAnsi="Arial" w:cs="Arial"/>
          <w:lang w:val="en-US"/>
        </w:rPr>
        <w:t xml:space="preserve">the security </w:t>
      </w:r>
      <w:r w:rsidR="00051943" w:rsidRPr="00EE59BD">
        <w:rPr>
          <w:rFonts w:ascii="Arial" w:hAnsi="Arial" w:cs="Arial"/>
          <w:lang w:val="en-US"/>
        </w:rPr>
        <w:t>authorizations</w:t>
      </w:r>
      <w:r w:rsidRPr="00EE59BD">
        <w:rPr>
          <w:rFonts w:ascii="Arial" w:hAnsi="Arial" w:cs="Arial"/>
          <w:lang w:val="en-US"/>
        </w:rPr>
        <w:t xml:space="preserve"> and certificates necessary for the conduct of operations</w:t>
      </w:r>
      <w:r w:rsidR="00AD76DE" w:rsidRPr="00EE59BD">
        <w:rPr>
          <w:rFonts w:ascii="Arial" w:hAnsi="Arial" w:cs="Arial"/>
          <w:lang w:val="en-US"/>
        </w:rPr>
        <w:t>.</w:t>
      </w:r>
    </w:p>
    <w:p w14:paraId="64470E6B" w14:textId="1CDE30B1" w:rsidR="007365D1" w:rsidRPr="00EE59BD" w:rsidRDefault="00616896" w:rsidP="00BB1463">
      <w:pPr>
        <w:pStyle w:val="ListParagraph"/>
        <w:keepNext/>
        <w:keepLines/>
        <w:numPr>
          <w:ilvl w:val="1"/>
          <w:numId w:val="8"/>
        </w:numPr>
        <w:tabs>
          <w:tab w:val="left" w:pos="1276"/>
        </w:tabs>
        <w:spacing w:after="0" w:line="262" w:lineRule="auto"/>
        <w:ind w:left="0" w:firstLine="720"/>
        <w:jc w:val="both"/>
        <w:rPr>
          <w:rFonts w:ascii="Arial" w:eastAsiaTheme="minorEastAsia" w:hAnsi="Arial" w:cs="Arial"/>
          <w:lang w:val="en-US"/>
        </w:rPr>
      </w:pPr>
      <w:r w:rsidRPr="00EE59BD">
        <w:rPr>
          <w:rFonts w:ascii="Arial" w:eastAsiaTheme="minorEastAsia" w:hAnsi="Arial" w:cs="Arial"/>
          <w:lang w:val="en-US"/>
        </w:rPr>
        <w:t xml:space="preserve">Safety </w:t>
      </w:r>
      <w:r w:rsidR="00B12B37" w:rsidRPr="00EE59BD">
        <w:rPr>
          <w:rFonts w:ascii="Arial" w:eastAsiaTheme="minorEastAsia" w:hAnsi="Arial" w:cs="Arial"/>
          <w:lang w:val="en-US"/>
        </w:rPr>
        <w:t xml:space="preserve">management </w:t>
      </w:r>
      <w:r w:rsidR="00682642" w:rsidRPr="00EE59BD">
        <w:rPr>
          <w:rFonts w:ascii="Arial" w:eastAsiaTheme="minorEastAsia" w:hAnsi="Arial" w:cs="Arial"/>
          <w:lang w:val="en-US"/>
        </w:rPr>
        <w:t xml:space="preserve">objectives are </w:t>
      </w:r>
      <w:r w:rsidR="00436379" w:rsidRPr="00EE59BD">
        <w:rPr>
          <w:rFonts w:ascii="Arial" w:eastAsiaTheme="minorEastAsia" w:hAnsi="Arial" w:cs="Arial"/>
          <w:lang w:val="en-US"/>
        </w:rPr>
        <w:t xml:space="preserve">also </w:t>
      </w:r>
      <w:r w:rsidR="00682642" w:rsidRPr="00EE59BD">
        <w:rPr>
          <w:rFonts w:ascii="Arial" w:eastAsiaTheme="minorEastAsia" w:hAnsi="Arial" w:cs="Arial"/>
          <w:lang w:val="en-US"/>
        </w:rPr>
        <w:t xml:space="preserve">linked to </w:t>
      </w:r>
      <w:r w:rsidR="0091243F" w:rsidRPr="00EE59BD">
        <w:rPr>
          <w:rFonts w:ascii="Arial" w:eastAsiaTheme="minorEastAsia" w:hAnsi="Arial" w:cs="Arial"/>
          <w:lang w:val="en-US"/>
        </w:rPr>
        <w:t xml:space="preserve">sustainability priorities in the environmental </w:t>
      </w:r>
      <w:r w:rsidR="00E71469" w:rsidRPr="00EE59BD">
        <w:rPr>
          <w:rFonts w:ascii="Arial" w:eastAsiaTheme="minorEastAsia" w:hAnsi="Arial" w:cs="Arial"/>
          <w:lang w:val="en-US"/>
        </w:rPr>
        <w:t xml:space="preserve">and </w:t>
      </w:r>
      <w:r w:rsidR="008C1283" w:rsidRPr="00EE59BD">
        <w:rPr>
          <w:rFonts w:ascii="Arial" w:eastAsiaTheme="minorEastAsia" w:hAnsi="Arial" w:cs="Arial"/>
          <w:lang w:val="en-US"/>
        </w:rPr>
        <w:t xml:space="preserve">social </w:t>
      </w:r>
      <w:r w:rsidR="0091243F" w:rsidRPr="00EE59BD">
        <w:rPr>
          <w:rFonts w:ascii="Arial" w:eastAsiaTheme="minorEastAsia" w:hAnsi="Arial" w:cs="Arial"/>
          <w:lang w:val="en-US"/>
        </w:rPr>
        <w:t xml:space="preserve">spheres, </w:t>
      </w:r>
      <w:r w:rsidR="00E71469" w:rsidRPr="00EE59BD">
        <w:rPr>
          <w:rFonts w:ascii="Arial" w:eastAsiaTheme="minorEastAsia" w:hAnsi="Arial" w:cs="Arial"/>
          <w:lang w:val="en-US"/>
        </w:rPr>
        <w:t>where</w:t>
      </w:r>
      <w:r w:rsidR="00A95EBE" w:rsidRPr="00EE59BD">
        <w:rPr>
          <w:rFonts w:ascii="Arial" w:eastAsiaTheme="minorEastAsia" w:hAnsi="Arial" w:cs="Arial"/>
          <w:lang w:val="en-US"/>
        </w:rPr>
        <w:t>, through cooperation with institutions, partners and stakeholders</w:t>
      </w:r>
      <w:r w:rsidR="0025332F" w:rsidRPr="00EE59BD">
        <w:rPr>
          <w:rFonts w:ascii="Arial" w:eastAsiaTheme="minorEastAsia" w:hAnsi="Arial" w:cs="Arial"/>
          <w:lang w:val="en-US"/>
        </w:rPr>
        <w:t xml:space="preserve">, the safety risks </w:t>
      </w:r>
      <w:r w:rsidR="00436379" w:rsidRPr="00EE59BD">
        <w:rPr>
          <w:rFonts w:ascii="Arial" w:eastAsiaTheme="minorEastAsia" w:hAnsi="Arial" w:cs="Arial"/>
          <w:lang w:val="en-US"/>
        </w:rPr>
        <w:t xml:space="preserve">posed by the LTG Group’s operations </w:t>
      </w:r>
      <w:r w:rsidR="0025332F" w:rsidRPr="00EE59BD">
        <w:rPr>
          <w:rFonts w:ascii="Arial" w:eastAsiaTheme="minorEastAsia" w:hAnsi="Arial" w:cs="Arial"/>
          <w:lang w:val="en-US"/>
        </w:rPr>
        <w:t>are managed and opportunities</w:t>
      </w:r>
      <w:r w:rsidR="00A95EBE" w:rsidRPr="00EE59BD">
        <w:rPr>
          <w:rFonts w:ascii="Arial" w:eastAsiaTheme="minorEastAsia" w:hAnsi="Arial" w:cs="Arial"/>
          <w:lang w:val="en-US"/>
        </w:rPr>
        <w:t xml:space="preserve"> for sustainability</w:t>
      </w:r>
      <w:r w:rsidR="0025332F" w:rsidRPr="00EE59BD">
        <w:rPr>
          <w:rFonts w:ascii="Arial" w:eastAsiaTheme="minorEastAsia" w:hAnsi="Arial" w:cs="Arial"/>
          <w:lang w:val="en-US"/>
        </w:rPr>
        <w:t xml:space="preserve"> are developed, </w:t>
      </w:r>
      <w:r w:rsidR="004F5772" w:rsidRPr="00EE59BD">
        <w:rPr>
          <w:rFonts w:ascii="Arial" w:eastAsiaTheme="minorEastAsia" w:hAnsi="Arial" w:cs="Arial"/>
          <w:lang w:val="en-US"/>
        </w:rPr>
        <w:t xml:space="preserve">thereby reducing </w:t>
      </w:r>
      <w:r w:rsidR="00424B96" w:rsidRPr="00EE59BD">
        <w:rPr>
          <w:rFonts w:ascii="Arial" w:eastAsiaTheme="minorEastAsia" w:hAnsi="Arial" w:cs="Arial"/>
          <w:lang w:val="en-US"/>
        </w:rPr>
        <w:t>the level</w:t>
      </w:r>
      <w:r w:rsidR="00BF0808" w:rsidRPr="00EE59BD">
        <w:rPr>
          <w:rFonts w:ascii="Arial" w:eastAsiaTheme="minorEastAsia" w:hAnsi="Arial" w:cs="Arial"/>
          <w:lang w:val="en-US"/>
        </w:rPr>
        <w:t xml:space="preserve"> of risk </w:t>
      </w:r>
      <w:r w:rsidR="0025332F" w:rsidRPr="00EE59BD">
        <w:rPr>
          <w:rFonts w:ascii="Arial" w:eastAsiaTheme="minorEastAsia" w:hAnsi="Arial" w:cs="Arial"/>
          <w:lang w:val="en-US"/>
        </w:rPr>
        <w:t>to the public</w:t>
      </w:r>
      <w:r w:rsidR="004F5772" w:rsidRPr="00EE59BD">
        <w:rPr>
          <w:rFonts w:ascii="Arial" w:eastAsiaTheme="minorEastAsia" w:hAnsi="Arial" w:cs="Arial"/>
          <w:lang w:val="en-US"/>
        </w:rPr>
        <w:t xml:space="preserve">, </w:t>
      </w:r>
      <w:r w:rsidR="0025332F" w:rsidRPr="00EE59BD">
        <w:rPr>
          <w:rFonts w:ascii="Arial" w:eastAsiaTheme="minorEastAsia" w:hAnsi="Arial" w:cs="Arial"/>
          <w:lang w:val="en-US"/>
        </w:rPr>
        <w:t>affected communities</w:t>
      </w:r>
      <w:r w:rsidR="006108BD" w:rsidRPr="00EE59BD">
        <w:rPr>
          <w:rFonts w:ascii="Arial" w:eastAsiaTheme="minorEastAsia" w:hAnsi="Arial" w:cs="Arial"/>
          <w:lang w:val="en-US"/>
        </w:rPr>
        <w:t xml:space="preserve">, </w:t>
      </w:r>
      <w:r w:rsidR="007A2E0C" w:rsidRPr="00EE59BD">
        <w:rPr>
          <w:rFonts w:ascii="Arial" w:eastAsiaTheme="minorEastAsia" w:hAnsi="Arial" w:cs="Arial"/>
          <w:lang w:val="en-US"/>
        </w:rPr>
        <w:t xml:space="preserve">value chain </w:t>
      </w:r>
      <w:r w:rsidR="009E2F44" w:rsidRPr="00EE59BD">
        <w:rPr>
          <w:rFonts w:ascii="Arial" w:eastAsiaTheme="minorEastAsia" w:hAnsi="Arial" w:cs="Arial"/>
          <w:lang w:val="en-US"/>
        </w:rPr>
        <w:t xml:space="preserve">employees, customers </w:t>
      </w:r>
      <w:r w:rsidR="00A95EBE" w:rsidRPr="00EE59BD">
        <w:rPr>
          <w:rFonts w:ascii="Arial" w:eastAsiaTheme="minorEastAsia" w:hAnsi="Arial" w:cs="Arial"/>
          <w:lang w:val="en-US"/>
        </w:rPr>
        <w:t xml:space="preserve">and </w:t>
      </w:r>
      <w:r w:rsidR="009E2F44" w:rsidRPr="00EE59BD">
        <w:rPr>
          <w:rFonts w:ascii="Arial" w:eastAsiaTheme="minorEastAsia" w:hAnsi="Arial" w:cs="Arial"/>
          <w:lang w:val="en-US"/>
        </w:rPr>
        <w:t>end users.</w:t>
      </w:r>
    </w:p>
    <w:p w14:paraId="7AE8AE69" w14:textId="1560AEF6" w:rsidR="00FA67F7" w:rsidRPr="00EE59BD" w:rsidRDefault="00FA67F7" w:rsidP="00BB1463">
      <w:pPr>
        <w:pStyle w:val="Heading1"/>
        <w:numPr>
          <w:ilvl w:val="0"/>
          <w:numId w:val="8"/>
        </w:numPr>
        <w:tabs>
          <w:tab w:val="left" w:pos="1276"/>
        </w:tabs>
        <w:spacing w:before="240" w:after="120" w:line="262" w:lineRule="auto"/>
        <w:ind w:left="0" w:firstLine="720"/>
        <w:jc w:val="both"/>
        <w:rPr>
          <w:rFonts w:ascii="Arial" w:hAnsi="Arial" w:cs="Arial"/>
          <w:b/>
          <w:bCs/>
          <w:color w:val="auto"/>
          <w:sz w:val="22"/>
          <w:szCs w:val="22"/>
          <w:lang w:val="en-US"/>
        </w:rPr>
      </w:pPr>
      <w:bookmarkStart w:id="16" w:name="_Toc535390883"/>
      <w:bookmarkStart w:id="17" w:name="_Toc63594568"/>
      <w:bookmarkStart w:id="18" w:name="_Toc63594640"/>
      <w:r w:rsidRPr="00EE59BD">
        <w:rPr>
          <w:rFonts w:ascii="Arial" w:hAnsi="Arial" w:cs="Arial"/>
          <w:b/>
          <w:bCs/>
          <w:color w:val="auto"/>
          <w:sz w:val="22"/>
          <w:szCs w:val="22"/>
          <w:lang w:val="en-US"/>
        </w:rPr>
        <w:t xml:space="preserve">The role of </w:t>
      </w:r>
      <w:proofErr w:type="gramStart"/>
      <w:r w:rsidRPr="00EE59BD">
        <w:rPr>
          <w:rFonts w:ascii="Arial" w:hAnsi="Arial" w:cs="Arial"/>
          <w:b/>
          <w:bCs/>
          <w:color w:val="auto"/>
          <w:sz w:val="22"/>
          <w:szCs w:val="22"/>
          <w:lang w:val="en-US"/>
        </w:rPr>
        <w:t xml:space="preserve">the safety </w:t>
      </w:r>
      <w:r w:rsidR="00416489" w:rsidRPr="00EE59BD">
        <w:rPr>
          <w:rFonts w:ascii="Arial" w:hAnsi="Arial" w:cs="Arial"/>
          <w:b/>
          <w:bCs/>
          <w:color w:val="auto"/>
          <w:sz w:val="22"/>
          <w:szCs w:val="22"/>
          <w:lang w:val="en-US"/>
        </w:rPr>
        <w:t>function</w:t>
      </w:r>
      <w:proofErr w:type="gramEnd"/>
      <w:r w:rsidR="00416489" w:rsidRPr="00EE59BD">
        <w:rPr>
          <w:rFonts w:ascii="Arial" w:hAnsi="Arial" w:cs="Arial"/>
          <w:b/>
          <w:bCs/>
          <w:color w:val="auto"/>
          <w:sz w:val="22"/>
          <w:szCs w:val="22"/>
          <w:lang w:val="en-US"/>
        </w:rPr>
        <w:t xml:space="preserve"> </w:t>
      </w:r>
      <w:r w:rsidRPr="00EE59BD">
        <w:rPr>
          <w:rFonts w:ascii="Arial" w:hAnsi="Arial" w:cs="Arial"/>
          <w:b/>
          <w:bCs/>
          <w:color w:val="auto"/>
          <w:sz w:val="22"/>
          <w:szCs w:val="22"/>
          <w:lang w:val="en-US"/>
        </w:rPr>
        <w:t>within the LTG Group</w:t>
      </w:r>
      <w:bookmarkEnd w:id="16"/>
      <w:bookmarkEnd w:id="17"/>
      <w:bookmarkEnd w:id="18"/>
    </w:p>
    <w:p w14:paraId="7616F321" w14:textId="591B0B07" w:rsidR="000609E8" w:rsidRPr="00EE59BD" w:rsidRDefault="00884B0D" w:rsidP="00BB1463">
      <w:pPr>
        <w:pStyle w:val="Heading3"/>
        <w:numPr>
          <w:ilvl w:val="1"/>
          <w:numId w:val="16"/>
        </w:numPr>
        <w:tabs>
          <w:tab w:val="left" w:pos="1276"/>
          <w:tab w:val="left" w:pos="1560"/>
        </w:tabs>
        <w:spacing w:before="0" w:after="0" w:line="262" w:lineRule="auto"/>
        <w:ind w:left="0" w:firstLine="720"/>
        <w:jc w:val="both"/>
        <w:rPr>
          <w:rFonts w:ascii="Arial" w:hAnsi="Arial" w:cs="Arial"/>
          <w:bCs/>
          <w:color w:val="auto"/>
          <w:sz w:val="22"/>
          <w:szCs w:val="22"/>
          <w:lang w:val="en-US"/>
        </w:rPr>
      </w:pPr>
      <w:bookmarkStart w:id="19" w:name="_Toc535446352"/>
      <w:bookmarkStart w:id="20" w:name="_Toc63189609"/>
      <w:bookmarkStart w:id="21" w:name="_Toc63594570"/>
      <w:bookmarkStart w:id="22" w:name="_Toc63594642"/>
      <w:r w:rsidRPr="00EE59BD">
        <w:rPr>
          <w:rFonts w:ascii="Arial" w:hAnsi="Arial" w:cs="Arial"/>
          <w:bCs/>
          <w:color w:val="auto"/>
          <w:sz w:val="22"/>
          <w:szCs w:val="22"/>
          <w:lang w:val="en-US"/>
        </w:rPr>
        <w:lastRenderedPageBreak/>
        <w:t xml:space="preserve">The governance of the safety function within the LTG Group is </w:t>
      </w:r>
      <w:r w:rsidR="008C7C4C" w:rsidRPr="00EE59BD">
        <w:rPr>
          <w:rFonts w:ascii="Arial" w:hAnsi="Arial" w:cs="Arial"/>
          <w:bCs/>
          <w:color w:val="auto"/>
          <w:sz w:val="22"/>
          <w:szCs w:val="22"/>
          <w:lang w:val="en-US"/>
        </w:rPr>
        <w:t>centralized</w:t>
      </w:r>
      <w:r w:rsidRPr="00EE59BD">
        <w:rPr>
          <w:rFonts w:ascii="Arial" w:hAnsi="Arial" w:cs="Arial"/>
          <w:bCs/>
          <w:color w:val="auto"/>
          <w:sz w:val="22"/>
          <w:szCs w:val="22"/>
          <w:lang w:val="en-US"/>
        </w:rPr>
        <w:t xml:space="preserve">; </w:t>
      </w:r>
      <w:r w:rsidR="00834E4C" w:rsidRPr="00EE59BD">
        <w:rPr>
          <w:rFonts w:ascii="Arial" w:hAnsi="Arial" w:cs="Arial"/>
          <w:bCs/>
          <w:color w:val="auto"/>
          <w:sz w:val="22"/>
          <w:szCs w:val="22"/>
          <w:lang w:val="en-US"/>
        </w:rPr>
        <w:t xml:space="preserve">its </w:t>
      </w:r>
      <w:r w:rsidR="00667313" w:rsidRPr="00EE59BD">
        <w:rPr>
          <w:rFonts w:ascii="Arial" w:hAnsi="Arial" w:cs="Arial"/>
          <w:bCs/>
          <w:color w:val="auto"/>
          <w:sz w:val="22"/>
          <w:szCs w:val="22"/>
          <w:lang w:val="en-US"/>
        </w:rPr>
        <w:t xml:space="preserve">operating model </w:t>
      </w:r>
      <w:r w:rsidRPr="00EE59BD">
        <w:rPr>
          <w:rFonts w:ascii="Arial" w:hAnsi="Arial" w:cs="Arial"/>
          <w:bCs/>
          <w:color w:val="auto"/>
          <w:sz w:val="22"/>
          <w:szCs w:val="22"/>
          <w:lang w:val="en-US"/>
        </w:rPr>
        <w:t xml:space="preserve">is </w:t>
      </w:r>
      <w:r w:rsidR="008C7C4C" w:rsidRPr="00EE59BD">
        <w:rPr>
          <w:rFonts w:ascii="Arial" w:hAnsi="Arial" w:cs="Arial"/>
          <w:bCs/>
          <w:color w:val="auto"/>
          <w:sz w:val="22"/>
          <w:szCs w:val="22"/>
          <w:lang w:val="en-US"/>
        </w:rPr>
        <w:t>standardized</w:t>
      </w:r>
      <w:r w:rsidRPr="00EE59BD">
        <w:rPr>
          <w:rFonts w:ascii="Arial" w:hAnsi="Arial" w:cs="Arial"/>
          <w:bCs/>
          <w:color w:val="auto"/>
          <w:sz w:val="22"/>
          <w:szCs w:val="22"/>
          <w:lang w:val="en-US"/>
        </w:rPr>
        <w:t xml:space="preserve">, </w:t>
      </w:r>
      <w:r w:rsidR="00834E4C" w:rsidRPr="00EE59BD">
        <w:rPr>
          <w:rFonts w:ascii="Arial" w:hAnsi="Arial" w:cs="Arial"/>
          <w:bCs/>
          <w:color w:val="auto"/>
          <w:sz w:val="22"/>
          <w:szCs w:val="22"/>
          <w:lang w:val="en-US"/>
        </w:rPr>
        <w:t xml:space="preserve">and </w:t>
      </w:r>
      <w:r w:rsidRPr="00EE59BD">
        <w:rPr>
          <w:rFonts w:ascii="Arial" w:hAnsi="Arial" w:cs="Arial"/>
          <w:bCs/>
          <w:color w:val="auto"/>
          <w:sz w:val="22"/>
          <w:szCs w:val="22"/>
          <w:lang w:val="en-US"/>
        </w:rPr>
        <w:t xml:space="preserve">the roles implementing </w:t>
      </w:r>
      <w:r w:rsidR="00834E4C" w:rsidRPr="00EE59BD">
        <w:rPr>
          <w:rFonts w:ascii="Arial" w:hAnsi="Arial" w:cs="Arial"/>
          <w:bCs/>
          <w:color w:val="auto"/>
          <w:sz w:val="22"/>
          <w:szCs w:val="22"/>
          <w:lang w:val="en-US"/>
        </w:rPr>
        <w:t xml:space="preserve">this model </w:t>
      </w:r>
      <w:r w:rsidRPr="00EE59BD">
        <w:rPr>
          <w:rFonts w:ascii="Arial" w:hAnsi="Arial" w:cs="Arial"/>
          <w:bCs/>
          <w:color w:val="auto"/>
          <w:sz w:val="22"/>
          <w:szCs w:val="22"/>
          <w:lang w:val="en-US"/>
        </w:rPr>
        <w:t xml:space="preserve">are partially </w:t>
      </w:r>
      <w:r w:rsidR="008C7C4C" w:rsidRPr="00EE59BD">
        <w:rPr>
          <w:rFonts w:ascii="Arial" w:hAnsi="Arial" w:cs="Arial"/>
          <w:bCs/>
          <w:color w:val="auto"/>
          <w:sz w:val="22"/>
          <w:szCs w:val="22"/>
          <w:lang w:val="en-US"/>
        </w:rPr>
        <w:t>centralized</w:t>
      </w:r>
      <w:r w:rsidRPr="00EE59BD">
        <w:rPr>
          <w:rFonts w:ascii="Arial" w:hAnsi="Arial" w:cs="Arial"/>
          <w:bCs/>
          <w:color w:val="auto"/>
          <w:sz w:val="22"/>
          <w:szCs w:val="22"/>
          <w:lang w:val="en-US"/>
        </w:rPr>
        <w:t>.</w:t>
      </w:r>
    </w:p>
    <w:p w14:paraId="54B88525" w14:textId="4A99345C" w:rsidR="00FA67F7" w:rsidRPr="00EE59BD" w:rsidRDefault="00E35AEA" w:rsidP="00BB1463">
      <w:pPr>
        <w:pStyle w:val="Heading3"/>
        <w:numPr>
          <w:ilvl w:val="1"/>
          <w:numId w:val="16"/>
        </w:numPr>
        <w:tabs>
          <w:tab w:val="left" w:pos="1276"/>
          <w:tab w:val="left" w:pos="1560"/>
        </w:tabs>
        <w:spacing w:before="0" w:after="0" w:line="262" w:lineRule="auto"/>
        <w:ind w:left="0" w:firstLine="720"/>
        <w:jc w:val="both"/>
        <w:rPr>
          <w:rFonts w:ascii="Arial" w:hAnsi="Arial" w:cs="Arial"/>
          <w:color w:val="auto"/>
          <w:sz w:val="22"/>
          <w:szCs w:val="22"/>
          <w:lang w:val="en-US"/>
        </w:rPr>
      </w:pPr>
      <w:r w:rsidRPr="00EE59BD">
        <w:rPr>
          <w:rFonts w:ascii="Arial" w:hAnsi="Arial" w:cs="Arial"/>
          <w:color w:val="auto"/>
          <w:sz w:val="22"/>
          <w:szCs w:val="22"/>
          <w:lang w:val="en-US"/>
        </w:rPr>
        <w:t xml:space="preserve">Within the LTG Group, the functional leader and </w:t>
      </w:r>
      <w:r w:rsidR="006D339C" w:rsidRPr="00EE59BD">
        <w:rPr>
          <w:rFonts w:ascii="Arial" w:hAnsi="Arial" w:cs="Arial"/>
          <w:color w:val="auto"/>
          <w:sz w:val="22"/>
          <w:szCs w:val="22"/>
          <w:lang w:val="en-US"/>
        </w:rPr>
        <w:t xml:space="preserve">service </w:t>
      </w:r>
      <w:r w:rsidRPr="00EE59BD">
        <w:rPr>
          <w:rFonts w:ascii="Arial" w:hAnsi="Arial" w:cs="Arial"/>
          <w:color w:val="auto"/>
          <w:sz w:val="22"/>
          <w:szCs w:val="22"/>
          <w:lang w:val="en-US"/>
        </w:rPr>
        <w:t xml:space="preserve">provider for safety is KC </w:t>
      </w:r>
      <w:r w:rsidR="00BE74B9" w:rsidRPr="00EE59BD">
        <w:rPr>
          <w:rFonts w:ascii="Arial" w:hAnsi="Arial" w:cs="Arial"/>
          <w:bCs/>
          <w:color w:val="auto"/>
          <w:sz w:val="22"/>
          <w:szCs w:val="22"/>
          <w:lang w:val="en-US"/>
        </w:rPr>
        <w:t>Safety</w:t>
      </w:r>
      <w:r w:rsidRPr="00EE59BD">
        <w:rPr>
          <w:rFonts w:ascii="Arial" w:hAnsi="Arial" w:cs="Arial"/>
          <w:color w:val="auto"/>
          <w:sz w:val="22"/>
          <w:szCs w:val="22"/>
          <w:lang w:val="en-US"/>
        </w:rPr>
        <w:t>, which</w:t>
      </w:r>
      <w:r w:rsidR="00B54CCD" w:rsidRPr="00EE59BD">
        <w:rPr>
          <w:rFonts w:ascii="Arial" w:hAnsi="Arial" w:cs="Arial"/>
          <w:color w:val="auto"/>
          <w:sz w:val="22"/>
          <w:szCs w:val="22"/>
          <w:lang w:val="en-US"/>
        </w:rPr>
        <w:t xml:space="preserve">, </w:t>
      </w:r>
      <w:r w:rsidRPr="00EE59BD">
        <w:rPr>
          <w:rFonts w:ascii="Arial" w:hAnsi="Arial" w:cs="Arial"/>
          <w:color w:val="auto"/>
          <w:sz w:val="22"/>
          <w:szCs w:val="22"/>
          <w:lang w:val="en-US"/>
        </w:rPr>
        <w:t xml:space="preserve">by carrying out </w:t>
      </w:r>
      <w:r w:rsidR="008C7C4C" w:rsidRPr="00EE59BD">
        <w:rPr>
          <w:rFonts w:ascii="Arial" w:hAnsi="Arial" w:cs="Arial"/>
          <w:color w:val="auto"/>
          <w:sz w:val="22"/>
          <w:szCs w:val="22"/>
          <w:lang w:val="en-US"/>
        </w:rPr>
        <w:t>centralized</w:t>
      </w:r>
      <w:r w:rsidRPr="00EE59BD">
        <w:rPr>
          <w:rFonts w:ascii="Arial" w:hAnsi="Arial" w:cs="Arial"/>
          <w:color w:val="auto"/>
          <w:sz w:val="22"/>
          <w:szCs w:val="22"/>
          <w:lang w:val="en-US"/>
        </w:rPr>
        <w:t xml:space="preserve"> safety management functions</w:t>
      </w:r>
      <w:r w:rsidR="0044465C" w:rsidRPr="00EE59BD">
        <w:rPr>
          <w:rFonts w:ascii="Arial" w:hAnsi="Arial" w:cs="Arial"/>
          <w:color w:val="auto"/>
          <w:sz w:val="22"/>
          <w:szCs w:val="22"/>
          <w:lang w:val="en-US"/>
        </w:rPr>
        <w:t xml:space="preserve">, </w:t>
      </w:r>
      <w:r w:rsidRPr="00EE59BD">
        <w:rPr>
          <w:rFonts w:ascii="Arial" w:hAnsi="Arial" w:cs="Arial"/>
          <w:color w:val="auto"/>
          <w:sz w:val="22"/>
          <w:szCs w:val="22"/>
          <w:lang w:val="en-US"/>
        </w:rPr>
        <w:t xml:space="preserve">aims </w:t>
      </w:r>
      <w:r w:rsidR="00AD4726" w:rsidRPr="00EE59BD">
        <w:rPr>
          <w:rFonts w:ascii="Arial" w:hAnsi="Arial" w:cs="Arial"/>
          <w:color w:val="auto"/>
          <w:sz w:val="22"/>
          <w:szCs w:val="22"/>
          <w:lang w:val="en-US"/>
        </w:rPr>
        <w:t xml:space="preserve">to ensure the </w:t>
      </w:r>
      <w:r w:rsidR="00FA67F7" w:rsidRPr="00EE59BD">
        <w:rPr>
          <w:rFonts w:ascii="Arial" w:hAnsi="Arial" w:cs="Arial"/>
          <w:color w:val="auto"/>
          <w:sz w:val="22"/>
          <w:szCs w:val="22"/>
          <w:lang w:val="en-US"/>
        </w:rPr>
        <w:t xml:space="preserve">following </w:t>
      </w:r>
      <w:r w:rsidR="00AD4726" w:rsidRPr="00EE59BD">
        <w:rPr>
          <w:rFonts w:ascii="Arial" w:hAnsi="Arial" w:cs="Arial"/>
          <w:color w:val="auto"/>
          <w:sz w:val="22"/>
          <w:szCs w:val="22"/>
          <w:lang w:val="en-US"/>
        </w:rPr>
        <w:t xml:space="preserve">in each Business Unit </w:t>
      </w:r>
      <w:r w:rsidR="00FA67F7" w:rsidRPr="00EE59BD">
        <w:rPr>
          <w:rFonts w:ascii="Arial" w:hAnsi="Arial" w:cs="Arial"/>
          <w:color w:val="auto"/>
          <w:sz w:val="22"/>
          <w:szCs w:val="22"/>
          <w:lang w:val="en-US"/>
        </w:rPr>
        <w:t>(see Fig.</w:t>
      </w:r>
      <w:r w:rsidR="001647CD" w:rsidRPr="00EE59BD">
        <w:rPr>
          <w:rFonts w:ascii="Arial" w:hAnsi="Arial" w:cs="Arial"/>
          <w:color w:val="auto"/>
          <w:sz w:val="22"/>
          <w:szCs w:val="22"/>
          <w:lang w:val="en-US"/>
        </w:rPr>
        <w:t xml:space="preserve"> 1</w:t>
      </w:r>
      <w:r w:rsidR="00FA67F7" w:rsidRPr="00EE59BD">
        <w:rPr>
          <w:rFonts w:ascii="Arial" w:hAnsi="Arial" w:cs="Arial"/>
          <w:color w:val="auto"/>
          <w:sz w:val="22"/>
          <w:szCs w:val="22"/>
          <w:lang w:val="en-US"/>
        </w:rPr>
        <w:t>):</w:t>
      </w:r>
      <w:bookmarkStart w:id="23" w:name="_Toc178170909"/>
      <w:bookmarkStart w:id="24" w:name="_Toc180078569"/>
      <w:bookmarkStart w:id="25" w:name="_Toc178170908"/>
      <w:bookmarkStart w:id="26" w:name="_Toc180078568"/>
      <w:bookmarkEnd w:id="19"/>
      <w:bookmarkEnd w:id="20"/>
      <w:bookmarkEnd w:id="21"/>
      <w:bookmarkEnd w:id="22"/>
      <w:r w:rsidR="006A02FD" w:rsidRPr="00EE59BD">
        <w:rPr>
          <w:rFonts w:ascii="Arial" w:hAnsi="Arial" w:cs="Arial"/>
          <w:color w:val="auto"/>
          <w:sz w:val="22"/>
          <w:szCs w:val="22"/>
          <w:lang w:val="en-US"/>
        </w:rPr>
        <w:t xml:space="preserve"> </w:t>
      </w:r>
      <w:bookmarkEnd w:id="23"/>
      <w:bookmarkEnd w:id="24"/>
      <w:bookmarkEnd w:id="25"/>
      <w:bookmarkEnd w:id="26"/>
    </w:p>
    <w:p w14:paraId="45D8C6B1" w14:textId="64E0809D" w:rsidR="00FA67F7" w:rsidRPr="00EE59BD" w:rsidRDefault="00FA67F7" w:rsidP="00BB1463">
      <w:pPr>
        <w:pStyle w:val="ListParagraph"/>
        <w:keepNext/>
        <w:keepLines/>
        <w:numPr>
          <w:ilvl w:val="2"/>
          <w:numId w:val="16"/>
        </w:numPr>
        <w:tabs>
          <w:tab w:val="left" w:pos="142"/>
          <w:tab w:val="left" w:pos="709"/>
          <w:tab w:val="left" w:pos="1418"/>
        </w:tabs>
        <w:spacing w:after="0" w:line="262" w:lineRule="auto"/>
        <w:ind w:left="0" w:firstLine="720"/>
        <w:jc w:val="both"/>
        <w:rPr>
          <w:rFonts w:ascii="Arial" w:hAnsi="Arial" w:cs="Arial"/>
          <w:lang w:val="en-US"/>
        </w:rPr>
      </w:pPr>
      <w:r w:rsidRPr="00EE59BD">
        <w:rPr>
          <w:rFonts w:ascii="Arial" w:hAnsi="Arial" w:cs="Arial"/>
          <w:lang w:val="en-US"/>
        </w:rPr>
        <w:t xml:space="preserve">the integrity and harmonious functioning of the </w:t>
      </w:r>
      <w:r w:rsidR="0DB8FF9E" w:rsidRPr="00EE59BD">
        <w:rPr>
          <w:rFonts w:ascii="Arial" w:hAnsi="Arial" w:cs="Arial"/>
          <w:lang w:val="en-US"/>
        </w:rPr>
        <w:t xml:space="preserve">various </w:t>
      </w:r>
      <w:r w:rsidRPr="00EE59BD">
        <w:rPr>
          <w:rFonts w:ascii="Arial" w:hAnsi="Arial" w:cs="Arial"/>
          <w:lang w:val="en-US"/>
        </w:rPr>
        <w:t>elements (components) of safety management;</w:t>
      </w:r>
    </w:p>
    <w:p w14:paraId="284B3D82" w14:textId="10F31289" w:rsidR="00FA67F7" w:rsidRPr="00EE59BD" w:rsidRDefault="00FA67F7" w:rsidP="00BB1463">
      <w:pPr>
        <w:pStyle w:val="ListParagraph"/>
        <w:keepNext/>
        <w:keepLines/>
        <w:numPr>
          <w:ilvl w:val="2"/>
          <w:numId w:val="16"/>
        </w:numPr>
        <w:tabs>
          <w:tab w:val="left" w:pos="142"/>
          <w:tab w:val="left" w:pos="709"/>
          <w:tab w:val="left" w:pos="1418"/>
        </w:tabs>
        <w:spacing w:after="0" w:line="262" w:lineRule="auto"/>
        <w:ind w:left="0" w:firstLine="720"/>
        <w:jc w:val="both"/>
        <w:rPr>
          <w:rFonts w:ascii="Arial" w:hAnsi="Arial" w:cs="Arial"/>
          <w:lang w:val="en-US"/>
        </w:rPr>
      </w:pPr>
      <w:r w:rsidRPr="00EE59BD">
        <w:rPr>
          <w:rFonts w:ascii="Arial" w:hAnsi="Arial" w:cs="Arial"/>
          <w:lang w:val="en-US"/>
        </w:rPr>
        <w:t xml:space="preserve"> the implementation </w:t>
      </w:r>
      <w:r w:rsidR="00AD76DE" w:rsidRPr="00EE59BD">
        <w:rPr>
          <w:rFonts w:ascii="Arial" w:hAnsi="Arial" w:cs="Arial"/>
          <w:lang w:val="en-US"/>
        </w:rPr>
        <w:t xml:space="preserve">of safety-related </w:t>
      </w:r>
      <w:r w:rsidRPr="00EE59BD">
        <w:rPr>
          <w:rFonts w:ascii="Arial" w:hAnsi="Arial" w:cs="Arial"/>
          <w:lang w:val="en-US"/>
        </w:rPr>
        <w:t>processes;</w:t>
      </w:r>
      <w:bookmarkStart w:id="27" w:name="_Hlk535356618"/>
    </w:p>
    <w:p w14:paraId="69836975" w14:textId="6CE77963" w:rsidR="00FA67F7" w:rsidRPr="00EE59BD" w:rsidRDefault="00BB1463" w:rsidP="00BB1463">
      <w:pPr>
        <w:pStyle w:val="ListParagraph"/>
        <w:keepNext/>
        <w:keepLines/>
        <w:numPr>
          <w:ilvl w:val="2"/>
          <w:numId w:val="16"/>
        </w:numPr>
        <w:tabs>
          <w:tab w:val="left" w:pos="142"/>
          <w:tab w:val="left" w:pos="709"/>
          <w:tab w:val="left" w:pos="1418"/>
        </w:tabs>
        <w:spacing w:after="0" w:line="262" w:lineRule="auto"/>
        <w:ind w:left="0" w:firstLine="720"/>
        <w:jc w:val="both"/>
        <w:rPr>
          <w:rFonts w:ascii="Arial" w:hAnsi="Arial" w:cs="Arial"/>
          <w:lang w:val="en-US"/>
        </w:rPr>
      </w:pPr>
      <w:r w:rsidRPr="00EE59BD">
        <w:rPr>
          <w:noProof/>
          <w:highlight w:val="yellow"/>
          <w:lang w:val="en-US"/>
        </w:rPr>
        <mc:AlternateContent>
          <mc:Choice Requires="wps">
            <w:drawing>
              <wp:anchor distT="0" distB="0" distL="114300" distR="114300" simplePos="0" relativeHeight="251662342" behindDoc="0" locked="0" layoutInCell="1" allowOverlap="1" wp14:anchorId="2F05B35A" wp14:editId="0728C5ED">
                <wp:simplePos x="0" y="0"/>
                <wp:positionH relativeFrom="margin">
                  <wp:align>left</wp:align>
                </wp:positionH>
                <wp:positionV relativeFrom="paragraph">
                  <wp:posOffset>3848100</wp:posOffset>
                </wp:positionV>
                <wp:extent cx="6120765" cy="635"/>
                <wp:effectExtent l="0" t="0" r="13335" b="10795"/>
                <wp:wrapSquare wrapText="bothSides"/>
                <wp:docPr id="8" name="Text Box 8"/>
                <wp:cNvGraphicFramePr/>
                <a:graphic xmlns:a="http://schemas.openxmlformats.org/drawingml/2006/main">
                  <a:graphicData uri="http://schemas.microsoft.com/office/word/2010/wordprocessingShape">
                    <wps:wsp>
                      <wps:cNvSpPr txBox="1"/>
                      <wps:spPr>
                        <a:xfrm>
                          <a:off x="0" y="0"/>
                          <a:ext cx="6120765" cy="635"/>
                        </a:xfrm>
                        <a:prstGeom prst="rect">
                          <a:avLst/>
                        </a:prstGeom>
                        <a:noFill/>
                        <a:ln>
                          <a:noFill/>
                        </a:ln>
                      </wps:spPr>
                      <wps:txbx>
                        <w:txbxContent>
                          <w:p w14:paraId="6B34F965" w14:textId="77777777" w:rsidR="00BB1463" w:rsidRPr="00260E1B" w:rsidRDefault="00BB1463" w:rsidP="00BB1463">
                            <w:pPr>
                              <w:pStyle w:val="Caption"/>
                              <w:spacing w:after="120"/>
                              <w:jc w:val="center"/>
                              <w:rPr>
                                <w:rFonts w:ascii="Arial" w:hAnsi="Arial" w:cs="Arial"/>
                                <w:i w:val="0"/>
                                <w:noProof/>
                                <w:color w:val="auto"/>
                                <w:sz w:val="22"/>
                                <w:szCs w:val="22"/>
                              </w:rPr>
                            </w:pPr>
                            <w:proofErr w:type="spellStart"/>
                            <w:r w:rsidRPr="00260E1B">
                              <w:rPr>
                                <w:rFonts w:ascii="Arial" w:hAnsi="Arial" w:cs="Arial"/>
                                <w:b/>
                                <w:i w:val="0"/>
                                <w:color w:val="auto"/>
                                <w:sz w:val="22"/>
                                <w:szCs w:val="22"/>
                              </w:rPr>
                              <w:t>Fig</w:t>
                            </w:r>
                            <w:proofErr w:type="spellEnd"/>
                            <w:r w:rsidRPr="00260E1B">
                              <w:rPr>
                                <w:rFonts w:ascii="Arial" w:hAnsi="Arial" w:cs="Arial"/>
                                <w:b/>
                                <w:i w:val="0"/>
                                <w:color w:val="auto"/>
                                <w:sz w:val="22"/>
                                <w:szCs w:val="22"/>
                              </w:rPr>
                              <w:t>.</w:t>
                            </w:r>
                            <w:r>
                              <w:rPr>
                                <w:rFonts w:ascii="Arial" w:hAnsi="Arial" w:cs="Arial"/>
                                <w:b/>
                                <w:i w:val="0"/>
                                <w:color w:val="auto"/>
                                <w:sz w:val="22"/>
                                <w:szCs w:val="22"/>
                              </w:rPr>
                              <w:t xml:space="preserve"> 1</w:t>
                            </w:r>
                            <w:r w:rsidRPr="00260E1B">
                              <w:rPr>
                                <w:rFonts w:ascii="Arial" w:hAnsi="Arial" w:cs="Arial"/>
                                <w:b/>
                                <w:i w:val="0"/>
                                <w:color w:val="auto"/>
                                <w:sz w:val="22"/>
                                <w:szCs w:val="22"/>
                              </w:rPr>
                              <w:t xml:space="preserve">. </w:t>
                            </w:r>
                            <w:proofErr w:type="spellStart"/>
                            <w:r w:rsidRPr="00260E1B">
                              <w:rPr>
                                <w:rFonts w:ascii="Arial" w:hAnsi="Arial" w:cs="Arial"/>
                                <w:i w:val="0"/>
                                <w:color w:val="auto"/>
                                <w:sz w:val="22"/>
                                <w:szCs w:val="22"/>
                              </w:rPr>
                              <w:t>The</w:t>
                            </w:r>
                            <w:proofErr w:type="spellEnd"/>
                            <w:r w:rsidRPr="00260E1B">
                              <w:rPr>
                                <w:rFonts w:ascii="Arial" w:hAnsi="Arial" w:cs="Arial"/>
                                <w:i w:val="0"/>
                                <w:color w:val="auto"/>
                                <w:sz w:val="22"/>
                                <w:szCs w:val="22"/>
                              </w:rPr>
                              <w:t xml:space="preserve"> role of </w:t>
                            </w:r>
                            <w:proofErr w:type="spellStart"/>
                            <w:r w:rsidRPr="00260E1B">
                              <w:rPr>
                                <w:rFonts w:ascii="Arial" w:hAnsi="Arial" w:cs="Arial"/>
                                <w:i w:val="0"/>
                                <w:color w:val="auto"/>
                                <w:sz w:val="22"/>
                                <w:szCs w:val="22"/>
                              </w:rPr>
                              <w:t>safety</w:t>
                            </w:r>
                            <w:proofErr w:type="spellEnd"/>
                            <w:r w:rsidRPr="00260E1B">
                              <w:rPr>
                                <w:rFonts w:ascii="Arial" w:hAnsi="Arial" w:cs="Arial"/>
                                <w:i w:val="0"/>
                                <w:color w:val="auto"/>
                                <w:sz w:val="22"/>
                                <w:szCs w:val="22"/>
                              </w:rPr>
                              <w:t xml:space="preserve"> </w:t>
                            </w:r>
                            <w:proofErr w:type="spellStart"/>
                            <w:r w:rsidRPr="00260E1B">
                              <w:rPr>
                                <w:rFonts w:ascii="Arial" w:hAnsi="Arial" w:cs="Arial"/>
                                <w:i w:val="0"/>
                                <w:color w:val="auto"/>
                                <w:sz w:val="22"/>
                                <w:szCs w:val="22"/>
                              </w:rPr>
                              <w:t>management</w:t>
                            </w:r>
                            <w:proofErr w:type="spellEnd"/>
                            <w:r w:rsidRPr="00260E1B">
                              <w:rPr>
                                <w:rFonts w:ascii="Arial" w:hAnsi="Arial" w:cs="Arial"/>
                                <w:i w:val="0"/>
                                <w:color w:val="auto"/>
                                <w:sz w:val="22"/>
                                <w:szCs w:val="22"/>
                              </w:rPr>
                              <w:t xml:space="preserve"> </w:t>
                            </w:r>
                            <w:proofErr w:type="spellStart"/>
                            <w:r w:rsidRPr="00260E1B">
                              <w:rPr>
                                <w:rFonts w:ascii="Arial" w:hAnsi="Arial" w:cs="Arial"/>
                                <w:i w:val="0"/>
                                <w:color w:val="auto"/>
                                <w:sz w:val="22"/>
                                <w:szCs w:val="22"/>
                              </w:rPr>
                              <w:t>within</w:t>
                            </w:r>
                            <w:proofErr w:type="spellEnd"/>
                            <w:r w:rsidRPr="00260E1B">
                              <w:rPr>
                                <w:rFonts w:ascii="Arial" w:hAnsi="Arial" w:cs="Arial"/>
                                <w:i w:val="0"/>
                                <w:color w:val="auto"/>
                                <w:sz w:val="22"/>
                                <w:szCs w:val="22"/>
                              </w:rPr>
                              <w:t xml:space="preserve"> </w:t>
                            </w:r>
                            <w:proofErr w:type="spellStart"/>
                            <w:r w:rsidRPr="00260E1B">
                              <w:rPr>
                                <w:rFonts w:ascii="Arial" w:hAnsi="Arial" w:cs="Arial"/>
                                <w:i w:val="0"/>
                                <w:color w:val="auto"/>
                                <w:sz w:val="22"/>
                                <w:szCs w:val="22"/>
                              </w:rPr>
                              <w:t>the</w:t>
                            </w:r>
                            <w:proofErr w:type="spellEnd"/>
                            <w:r w:rsidRPr="00260E1B">
                              <w:rPr>
                                <w:rFonts w:ascii="Arial" w:hAnsi="Arial" w:cs="Arial"/>
                                <w:i w:val="0"/>
                                <w:color w:val="auto"/>
                                <w:sz w:val="22"/>
                                <w:szCs w:val="22"/>
                              </w:rPr>
                              <w:t xml:space="preserve"> LTG Group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F05B35A" id="_x0000_t202" coordsize="21600,21600" o:spt="202" path="m,l,21600r21600,l21600,xe">
                <v:stroke joinstyle="miter"/>
                <v:path gradientshapeok="t" o:connecttype="rect"/>
              </v:shapetype>
              <v:shape id="Text Box 8" o:spid="_x0000_s1026" type="#_x0000_t202" style="position:absolute;left:0;text-align:left;margin-left:0;margin-top:303pt;width:481.95pt;height:.05pt;z-index:25166234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" filled="f" stroked="f">
                <v:textbox style="mso-fit-shape-to-text:t" inset="0,0,0,0">
                  <w:txbxContent>
                    <w:p w14:paraId="6B34F965" w14:textId="77777777" w:rsidR="00BB1463" w:rsidRPr="00260E1B" w:rsidRDefault="00BB1463" w:rsidP="00BB1463">
                      <w:pPr>
                        <w:pStyle w:val="Caption"/>
                        <w:spacing w:after="120"/>
                        <w:jc w:val="center"/>
                        <w:rPr>
                          <w:rFonts w:ascii="Arial" w:hAnsi="Arial" w:cs="Arial"/>
                          <w:i w:val="0"/>
                          <w:noProof/>
                          <w:color w:val="auto"/>
                          <w:sz w:val="22"/>
                          <w:szCs w:val="22"/>
                        </w:rPr>
                      </w:pPr>
                      <w:proofErr w:type="spellStart"/>
                      <w:r w:rsidRPr="00260E1B">
                        <w:rPr>
                          <w:rFonts w:ascii="Arial" w:hAnsi="Arial" w:cs="Arial"/>
                          <w:b/>
                          <w:i w:val="0"/>
                          <w:color w:val="auto"/>
                          <w:sz w:val="22"/>
                          <w:szCs w:val="22"/>
                        </w:rPr>
                        <w:t>Fig</w:t>
                      </w:r>
                      <w:proofErr w:type="spellEnd"/>
                      <w:r w:rsidRPr="00260E1B">
                        <w:rPr>
                          <w:rFonts w:ascii="Arial" w:hAnsi="Arial" w:cs="Arial"/>
                          <w:b/>
                          <w:i w:val="0"/>
                          <w:color w:val="auto"/>
                          <w:sz w:val="22"/>
                          <w:szCs w:val="22"/>
                        </w:rPr>
                        <w:t>.</w:t>
                      </w:r>
                      <w:r>
                        <w:rPr>
                          <w:rFonts w:ascii="Arial" w:hAnsi="Arial" w:cs="Arial"/>
                          <w:b/>
                          <w:i w:val="0"/>
                          <w:color w:val="auto"/>
                          <w:sz w:val="22"/>
                          <w:szCs w:val="22"/>
                        </w:rPr>
                        <w:t xml:space="preserve"> 1</w:t>
                      </w:r>
                      <w:r w:rsidRPr="00260E1B">
                        <w:rPr>
                          <w:rFonts w:ascii="Arial" w:hAnsi="Arial" w:cs="Arial"/>
                          <w:b/>
                          <w:i w:val="0"/>
                          <w:color w:val="auto"/>
                          <w:sz w:val="22"/>
                          <w:szCs w:val="22"/>
                        </w:rPr>
                        <w:t xml:space="preserve">. </w:t>
                      </w:r>
                      <w:proofErr w:type="spellStart"/>
                      <w:r w:rsidRPr="00260E1B">
                        <w:rPr>
                          <w:rFonts w:ascii="Arial" w:hAnsi="Arial" w:cs="Arial"/>
                          <w:i w:val="0"/>
                          <w:color w:val="auto"/>
                          <w:sz w:val="22"/>
                          <w:szCs w:val="22"/>
                        </w:rPr>
                        <w:t>The</w:t>
                      </w:r>
                      <w:proofErr w:type="spellEnd"/>
                      <w:r w:rsidRPr="00260E1B">
                        <w:rPr>
                          <w:rFonts w:ascii="Arial" w:hAnsi="Arial" w:cs="Arial"/>
                          <w:i w:val="0"/>
                          <w:color w:val="auto"/>
                          <w:sz w:val="22"/>
                          <w:szCs w:val="22"/>
                        </w:rPr>
                        <w:t xml:space="preserve"> role of </w:t>
                      </w:r>
                      <w:proofErr w:type="spellStart"/>
                      <w:r w:rsidRPr="00260E1B">
                        <w:rPr>
                          <w:rFonts w:ascii="Arial" w:hAnsi="Arial" w:cs="Arial"/>
                          <w:i w:val="0"/>
                          <w:color w:val="auto"/>
                          <w:sz w:val="22"/>
                          <w:szCs w:val="22"/>
                        </w:rPr>
                        <w:t>safety</w:t>
                      </w:r>
                      <w:proofErr w:type="spellEnd"/>
                      <w:r w:rsidRPr="00260E1B">
                        <w:rPr>
                          <w:rFonts w:ascii="Arial" w:hAnsi="Arial" w:cs="Arial"/>
                          <w:i w:val="0"/>
                          <w:color w:val="auto"/>
                          <w:sz w:val="22"/>
                          <w:szCs w:val="22"/>
                        </w:rPr>
                        <w:t xml:space="preserve"> </w:t>
                      </w:r>
                      <w:proofErr w:type="spellStart"/>
                      <w:r w:rsidRPr="00260E1B">
                        <w:rPr>
                          <w:rFonts w:ascii="Arial" w:hAnsi="Arial" w:cs="Arial"/>
                          <w:i w:val="0"/>
                          <w:color w:val="auto"/>
                          <w:sz w:val="22"/>
                          <w:szCs w:val="22"/>
                        </w:rPr>
                        <w:t>management</w:t>
                      </w:r>
                      <w:proofErr w:type="spellEnd"/>
                      <w:r w:rsidRPr="00260E1B">
                        <w:rPr>
                          <w:rFonts w:ascii="Arial" w:hAnsi="Arial" w:cs="Arial"/>
                          <w:i w:val="0"/>
                          <w:color w:val="auto"/>
                          <w:sz w:val="22"/>
                          <w:szCs w:val="22"/>
                        </w:rPr>
                        <w:t xml:space="preserve"> </w:t>
                      </w:r>
                      <w:proofErr w:type="spellStart"/>
                      <w:r w:rsidRPr="00260E1B">
                        <w:rPr>
                          <w:rFonts w:ascii="Arial" w:hAnsi="Arial" w:cs="Arial"/>
                          <w:i w:val="0"/>
                          <w:color w:val="auto"/>
                          <w:sz w:val="22"/>
                          <w:szCs w:val="22"/>
                        </w:rPr>
                        <w:t>within</w:t>
                      </w:r>
                      <w:proofErr w:type="spellEnd"/>
                      <w:r w:rsidRPr="00260E1B">
                        <w:rPr>
                          <w:rFonts w:ascii="Arial" w:hAnsi="Arial" w:cs="Arial"/>
                          <w:i w:val="0"/>
                          <w:color w:val="auto"/>
                          <w:sz w:val="22"/>
                          <w:szCs w:val="22"/>
                        </w:rPr>
                        <w:t xml:space="preserve"> </w:t>
                      </w:r>
                      <w:proofErr w:type="spellStart"/>
                      <w:r w:rsidRPr="00260E1B">
                        <w:rPr>
                          <w:rFonts w:ascii="Arial" w:hAnsi="Arial" w:cs="Arial"/>
                          <w:i w:val="0"/>
                          <w:color w:val="auto"/>
                          <w:sz w:val="22"/>
                          <w:szCs w:val="22"/>
                        </w:rPr>
                        <w:t>the</w:t>
                      </w:r>
                      <w:proofErr w:type="spellEnd"/>
                      <w:r w:rsidRPr="00260E1B">
                        <w:rPr>
                          <w:rFonts w:ascii="Arial" w:hAnsi="Arial" w:cs="Arial"/>
                          <w:i w:val="0"/>
                          <w:color w:val="auto"/>
                          <w:sz w:val="22"/>
                          <w:szCs w:val="22"/>
                        </w:rPr>
                        <w:t xml:space="preserve"> LTG Group</w:t>
                      </w:r>
                    </w:p>
                  </w:txbxContent>
                </v:textbox>
                <w10:wrap type="square" anchorx="margin"/>
              </v:shape>
            </w:pict>
          </mc:Fallback>
        </mc:AlternateContent>
      </w:r>
      <w:r w:rsidR="00FA67F7" w:rsidRPr="00EE59BD">
        <w:rPr>
          <w:rFonts w:ascii="Arial" w:hAnsi="Arial" w:cs="Arial"/>
          <w:lang w:val="en-US"/>
        </w:rPr>
        <w:t xml:space="preserve">compliance </w:t>
      </w:r>
      <w:proofErr w:type="gramStart"/>
      <w:r w:rsidR="00FA67F7" w:rsidRPr="00EE59BD">
        <w:rPr>
          <w:rFonts w:ascii="Arial" w:hAnsi="Arial" w:cs="Arial"/>
          <w:lang w:val="en-US"/>
        </w:rPr>
        <w:t>of</w:t>
      </w:r>
      <w:proofErr w:type="gramEnd"/>
      <w:r w:rsidR="00FA67F7" w:rsidRPr="00EE59BD">
        <w:rPr>
          <w:rFonts w:ascii="Arial" w:hAnsi="Arial" w:cs="Arial"/>
          <w:lang w:val="en-US"/>
        </w:rPr>
        <w:t xml:space="preserve"> the </w:t>
      </w:r>
      <w:r w:rsidR="00090FF5" w:rsidRPr="00EE59BD">
        <w:rPr>
          <w:rFonts w:ascii="Arial" w:hAnsi="Arial" w:cs="Arial"/>
          <w:lang w:val="en-US"/>
        </w:rPr>
        <w:t>LT</w:t>
      </w:r>
      <w:r w:rsidR="00FA67F7" w:rsidRPr="00EE59BD">
        <w:rPr>
          <w:rFonts w:ascii="Arial" w:hAnsi="Arial" w:cs="Arial"/>
          <w:lang w:val="en-US"/>
        </w:rPr>
        <w:t>G Group’s operations with the requirements of legislation governing safety.</w:t>
      </w:r>
      <w:bookmarkEnd w:id="27"/>
    </w:p>
    <w:p w14:paraId="463529AC" w14:textId="547DAA82" w:rsidR="00E14D3F" w:rsidRPr="00EE59BD" w:rsidRDefault="00BB1463" w:rsidP="00BB1463">
      <w:pPr>
        <w:pStyle w:val="Heading3"/>
        <w:numPr>
          <w:ilvl w:val="1"/>
          <w:numId w:val="17"/>
        </w:numPr>
        <w:tabs>
          <w:tab w:val="left" w:pos="709"/>
          <w:tab w:val="left" w:pos="1276"/>
        </w:tabs>
        <w:spacing w:before="0" w:after="0" w:line="262" w:lineRule="auto"/>
        <w:ind w:left="0" w:firstLine="720"/>
        <w:jc w:val="both"/>
        <w:rPr>
          <w:rFonts w:ascii="Arial" w:hAnsi="Arial" w:cs="Arial"/>
          <w:color w:val="auto"/>
          <w:sz w:val="22"/>
          <w:szCs w:val="22"/>
          <w:lang w:val="en-US"/>
        </w:rPr>
      </w:pPr>
      <w:bookmarkStart w:id="28" w:name="_Toc178170907"/>
      <w:bookmarkStart w:id="29" w:name="_Toc180078567"/>
      <w:r w:rsidRPr="00EE59BD">
        <w:rPr>
          <w:noProof/>
          <w:color w:val="auto"/>
          <w:highlight w:val="yellow"/>
          <w:lang w:val="en-US"/>
        </w:rPr>
        <w:drawing>
          <wp:anchor distT="0" distB="0" distL="114300" distR="114300" simplePos="0" relativeHeight="251658240" behindDoc="0" locked="0" layoutInCell="1" allowOverlap="1" wp14:anchorId="35ACF392" wp14:editId="181C60A8">
            <wp:simplePos x="0" y="0"/>
            <wp:positionH relativeFrom="margin">
              <wp:posOffset>32029</wp:posOffset>
            </wp:positionH>
            <wp:positionV relativeFrom="margin">
              <wp:posOffset>1913382</wp:posOffset>
            </wp:positionV>
            <wp:extent cx="6290310" cy="3232150"/>
            <wp:effectExtent l="0" t="0" r="0" b="6350"/>
            <wp:wrapSquare wrapText="bothSides"/>
            <wp:docPr id="2" name="Paveikslėlis 2" descr="A diagram of a cylin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2" descr="A diagram of a cylinder&#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t="16182" b="16597"/>
                    <a:stretch/>
                  </pic:blipFill>
                  <pic:spPr bwMode="auto">
                    <a:xfrm>
                      <a:off x="0" y="0"/>
                      <a:ext cx="6290310" cy="3232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929D0" w:rsidRPr="00EE59BD">
        <w:rPr>
          <w:rFonts w:ascii="Arial" w:hAnsi="Arial" w:cs="Arial"/>
          <w:color w:val="auto"/>
          <w:sz w:val="22"/>
          <w:szCs w:val="22"/>
          <w:lang w:val="en-US"/>
        </w:rPr>
        <w:t xml:space="preserve">With a view to achieving </w:t>
      </w:r>
      <w:r w:rsidR="008C7C4C" w:rsidRPr="00EE59BD">
        <w:rPr>
          <w:rFonts w:ascii="Arial" w:hAnsi="Arial" w:cs="Arial"/>
          <w:color w:val="auto"/>
          <w:sz w:val="22"/>
          <w:szCs w:val="22"/>
          <w:lang w:val="en-US"/>
        </w:rPr>
        <w:t>standardized</w:t>
      </w:r>
      <w:r w:rsidR="00B929D0" w:rsidRPr="00EE59BD">
        <w:rPr>
          <w:rFonts w:ascii="Arial" w:hAnsi="Arial" w:cs="Arial"/>
          <w:color w:val="auto"/>
          <w:sz w:val="22"/>
          <w:szCs w:val="22"/>
          <w:lang w:val="en-US"/>
        </w:rPr>
        <w:t xml:space="preserve"> and effective safety management across the entire LTG Group, </w:t>
      </w:r>
      <w:r w:rsidR="00C7401E">
        <w:rPr>
          <w:rFonts w:ascii="Arial" w:hAnsi="Arial" w:cs="Arial"/>
          <w:color w:val="auto"/>
          <w:sz w:val="22"/>
          <w:szCs w:val="22"/>
          <w:lang w:val="en-US"/>
        </w:rPr>
        <w:t xml:space="preserve">KC </w:t>
      </w:r>
      <w:r w:rsidR="008C7C4C">
        <w:rPr>
          <w:rFonts w:ascii="Arial" w:hAnsi="Arial" w:cs="Arial"/>
          <w:color w:val="auto"/>
          <w:sz w:val="22"/>
          <w:szCs w:val="22"/>
          <w:lang w:val="en-US"/>
        </w:rPr>
        <w:t>Safety</w:t>
      </w:r>
      <w:r w:rsidR="00B929D0" w:rsidRPr="00EE59BD">
        <w:rPr>
          <w:rFonts w:ascii="Arial" w:hAnsi="Arial" w:cs="Arial"/>
          <w:color w:val="auto"/>
          <w:sz w:val="22"/>
          <w:szCs w:val="22"/>
          <w:lang w:val="en-US"/>
        </w:rPr>
        <w:t xml:space="preserve"> provides </w:t>
      </w:r>
      <w:r w:rsidR="005207BC" w:rsidRPr="00EE59BD">
        <w:rPr>
          <w:rFonts w:ascii="Arial" w:hAnsi="Arial" w:cs="Arial"/>
          <w:color w:val="auto"/>
          <w:sz w:val="22"/>
          <w:szCs w:val="22"/>
          <w:lang w:val="en-US"/>
        </w:rPr>
        <w:t>centralized</w:t>
      </w:r>
      <w:r w:rsidR="00B929D0" w:rsidRPr="00EE59BD">
        <w:rPr>
          <w:rFonts w:ascii="Arial" w:hAnsi="Arial" w:cs="Arial"/>
          <w:color w:val="auto"/>
          <w:sz w:val="22"/>
          <w:szCs w:val="22"/>
          <w:lang w:val="en-US"/>
        </w:rPr>
        <w:t xml:space="preserve"> safety services to the business units, ensuring the foundations</w:t>
      </w:r>
      <w:r w:rsidR="00F546AB" w:rsidRPr="00EE59BD">
        <w:rPr>
          <w:rFonts w:ascii="Arial" w:hAnsi="Arial" w:cs="Arial"/>
          <w:color w:val="auto"/>
          <w:sz w:val="22"/>
          <w:szCs w:val="22"/>
          <w:lang w:val="en-US"/>
        </w:rPr>
        <w:t xml:space="preserve"> of safety management</w:t>
      </w:r>
      <w:r w:rsidR="00B929D0" w:rsidRPr="00EE59BD">
        <w:rPr>
          <w:rFonts w:ascii="Arial" w:hAnsi="Arial" w:cs="Arial"/>
          <w:color w:val="auto"/>
          <w:sz w:val="22"/>
          <w:szCs w:val="22"/>
          <w:lang w:val="en-US"/>
        </w:rPr>
        <w:t xml:space="preserve">, </w:t>
      </w:r>
      <w:r w:rsidR="00733656" w:rsidRPr="00EE59BD">
        <w:rPr>
          <w:rFonts w:ascii="Arial" w:hAnsi="Arial" w:cs="Arial"/>
          <w:color w:val="auto"/>
          <w:sz w:val="22"/>
          <w:szCs w:val="22"/>
          <w:lang w:val="en-US"/>
        </w:rPr>
        <w:t xml:space="preserve">which </w:t>
      </w:r>
      <w:r w:rsidR="0038345E" w:rsidRPr="00EE59BD">
        <w:rPr>
          <w:rFonts w:ascii="Arial" w:hAnsi="Arial" w:cs="Arial"/>
          <w:color w:val="auto"/>
          <w:sz w:val="22"/>
          <w:szCs w:val="22"/>
          <w:lang w:val="en-US"/>
        </w:rPr>
        <w:t>consist of</w:t>
      </w:r>
      <w:r w:rsidR="00E14D3F" w:rsidRPr="00EE59BD">
        <w:rPr>
          <w:rFonts w:ascii="Arial" w:hAnsi="Arial" w:cs="Arial"/>
          <w:color w:val="auto"/>
          <w:sz w:val="22"/>
          <w:szCs w:val="22"/>
          <w:lang w:val="en-US"/>
        </w:rPr>
        <w:t>:</w:t>
      </w:r>
    </w:p>
    <w:p w14:paraId="3488C030" w14:textId="5D73C6D7" w:rsidR="003D7287" w:rsidRPr="00EE59BD" w:rsidRDefault="00DC59EA" w:rsidP="00BB1463">
      <w:pPr>
        <w:pStyle w:val="Heading3"/>
        <w:numPr>
          <w:ilvl w:val="2"/>
          <w:numId w:val="17"/>
        </w:numPr>
        <w:tabs>
          <w:tab w:val="left" w:pos="709"/>
          <w:tab w:val="left" w:pos="1560"/>
        </w:tabs>
        <w:spacing w:before="0" w:after="0" w:line="262" w:lineRule="auto"/>
        <w:ind w:left="0" w:firstLine="720"/>
        <w:jc w:val="both"/>
        <w:rPr>
          <w:rFonts w:ascii="Arial" w:eastAsia="Times New Roman" w:hAnsi="Arial" w:cs="Arial"/>
          <w:bCs/>
          <w:color w:val="auto"/>
          <w:sz w:val="22"/>
          <w:szCs w:val="22"/>
          <w:shd w:val="clear" w:color="auto" w:fill="FFFFFF"/>
          <w:lang w:val="en-US"/>
        </w:rPr>
      </w:pPr>
      <w:r w:rsidRPr="00EE59BD">
        <w:rPr>
          <w:rFonts w:ascii="Arial" w:hAnsi="Arial" w:cs="Arial"/>
          <w:b/>
          <w:color w:val="auto"/>
          <w:sz w:val="22"/>
          <w:szCs w:val="22"/>
          <w:lang w:val="en-US"/>
        </w:rPr>
        <w:t>a</w:t>
      </w:r>
      <w:r w:rsidR="00602760" w:rsidRPr="00EE59BD">
        <w:rPr>
          <w:rFonts w:ascii="Arial" w:hAnsi="Arial" w:cs="Arial"/>
          <w:b/>
          <w:color w:val="auto"/>
          <w:sz w:val="22"/>
          <w:szCs w:val="22"/>
          <w:lang w:val="en-US"/>
        </w:rPr>
        <w:t xml:space="preserve"> </w:t>
      </w:r>
      <w:r w:rsidR="00D87597" w:rsidRPr="00EE59BD">
        <w:rPr>
          <w:rFonts w:ascii="Arial" w:hAnsi="Arial" w:cs="Arial"/>
          <w:bCs/>
          <w:color w:val="auto"/>
          <w:sz w:val="22"/>
          <w:szCs w:val="22"/>
          <w:lang w:val="en-US"/>
        </w:rPr>
        <w:t>safety</w:t>
      </w:r>
      <w:r w:rsidR="00602760" w:rsidRPr="00EE59BD">
        <w:rPr>
          <w:rFonts w:ascii="Arial" w:hAnsi="Arial" w:cs="Arial"/>
          <w:b/>
          <w:color w:val="auto"/>
          <w:sz w:val="22"/>
          <w:szCs w:val="22"/>
          <w:lang w:val="en-US"/>
        </w:rPr>
        <w:t xml:space="preserve"> management </w:t>
      </w:r>
      <w:r w:rsidRPr="00EE59BD">
        <w:rPr>
          <w:rFonts w:ascii="Arial" w:hAnsi="Arial" w:cs="Arial"/>
          <w:b/>
          <w:color w:val="auto"/>
          <w:sz w:val="22"/>
          <w:szCs w:val="22"/>
          <w:lang w:val="en-US"/>
        </w:rPr>
        <w:t>system</w:t>
      </w:r>
      <w:r w:rsidR="0026259E" w:rsidRPr="00EE59BD">
        <w:rPr>
          <w:rFonts w:ascii="Arial" w:hAnsi="Arial" w:cs="Arial"/>
          <w:bCs/>
          <w:color w:val="auto"/>
          <w:sz w:val="22"/>
          <w:szCs w:val="22"/>
          <w:lang w:val="en-US"/>
        </w:rPr>
        <w:t xml:space="preserve">, </w:t>
      </w:r>
      <w:r w:rsidR="003D7287" w:rsidRPr="00EE59BD">
        <w:rPr>
          <w:rFonts w:ascii="Arial" w:hAnsi="Arial" w:cs="Arial"/>
          <w:b/>
          <w:color w:val="auto"/>
          <w:sz w:val="22"/>
          <w:szCs w:val="22"/>
          <w:lang w:val="en-US"/>
        </w:rPr>
        <w:t xml:space="preserve">system </w:t>
      </w:r>
      <w:r w:rsidR="003D7287" w:rsidRPr="00EE59BD">
        <w:rPr>
          <w:rFonts w:ascii="Arial" w:hAnsi="Arial" w:cs="Arial"/>
          <w:bCs/>
          <w:color w:val="auto"/>
          <w:sz w:val="22"/>
          <w:szCs w:val="22"/>
          <w:lang w:val="en-US"/>
        </w:rPr>
        <w:t xml:space="preserve">that includes the development and maintenance of a security management system. </w:t>
      </w:r>
      <w:r w:rsidR="003D7287" w:rsidRPr="00EE59BD">
        <w:rPr>
          <w:rFonts w:ascii="Arial" w:eastAsia="Times New Roman" w:hAnsi="Arial" w:cs="Arial"/>
          <w:bCs/>
          <w:color w:val="auto"/>
          <w:sz w:val="22"/>
          <w:szCs w:val="22"/>
          <w:shd w:val="clear" w:color="auto" w:fill="FFFFFF"/>
          <w:lang w:val="en-US"/>
        </w:rPr>
        <w:t>When forming the Security Management System for Operational Units, provisions are followed that:</w:t>
      </w:r>
    </w:p>
    <w:p w14:paraId="7D6B4EEF" w14:textId="5F481F59" w:rsidR="00142928" w:rsidRPr="00EE59BD" w:rsidRDefault="00142928" w:rsidP="00BB1463">
      <w:pPr>
        <w:pStyle w:val="Heading3"/>
        <w:numPr>
          <w:ilvl w:val="3"/>
          <w:numId w:val="17"/>
        </w:numPr>
        <w:tabs>
          <w:tab w:val="left" w:pos="1560"/>
        </w:tabs>
        <w:spacing w:before="0" w:after="0" w:line="262" w:lineRule="auto"/>
        <w:ind w:left="0" w:firstLine="720"/>
        <w:jc w:val="both"/>
        <w:rPr>
          <w:rFonts w:ascii="Arial" w:hAnsi="Arial" w:cs="Arial"/>
          <w:bCs/>
          <w:color w:val="auto"/>
          <w:sz w:val="22"/>
          <w:szCs w:val="22"/>
          <w:lang w:val="en-US"/>
        </w:rPr>
      </w:pPr>
      <w:r w:rsidRPr="00EE59BD">
        <w:rPr>
          <w:rFonts w:ascii="Arial" w:eastAsia="Times New Roman" w:hAnsi="Arial" w:cs="Arial"/>
          <w:bCs/>
          <w:color w:val="auto"/>
          <w:sz w:val="22"/>
          <w:szCs w:val="22"/>
          <w:shd w:val="clear" w:color="auto" w:fill="FFFFFF"/>
          <w:lang w:val="en-US"/>
        </w:rPr>
        <w:t xml:space="preserve">when an undertaking carries out </w:t>
      </w:r>
      <w:r w:rsidR="005207BC" w:rsidRPr="00EE59BD">
        <w:rPr>
          <w:rFonts w:ascii="Arial" w:eastAsia="Times New Roman" w:hAnsi="Arial" w:cs="Arial"/>
          <w:bCs/>
          <w:color w:val="auto"/>
          <w:sz w:val="22"/>
          <w:szCs w:val="22"/>
          <w:shd w:val="clear" w:color="auto" w:fill="FFFFFF"/>
          <w:lang w:val="en-US"/>
        </w:rPr>
        <w:t>rail</w:t>
      </w:r>
      <w:r w:rsidR="005207BC" w:rsidRPr="00EE59BD">
        <w:rPr>
          <w:rFonts w:ascii="Arial" w:hAnsi="Arial" w:cs="Arial"/>
          <w:bCs/>
          <w:color w:val="auto"/>
          <w:sz w:val="22"/>
          <w:szCs w:val="22"/>
          <w:lang w:val="en-US"/>
        </w:rPr>
        <w:t xml:space="preserve"> transport</w:t>
      </w:r>
      <w:r w:rsidRPr="00EE59BD">
        <w:rPr>
          <w:rFonts w:ascii="Arial" w:hAnsi="Arial" w:cs="Arial"/>
          <w:bCs/>
          <w:color w:val="auto"/>
          <w:sz w:val="22"/>
          <w:szCs w:val="22"/>
          <w:lang w:val="en-US"/>
        </w:rPr>
        <w:t xml:space="preserve"> activities, safety management must comply with Commission Delegated Regulation </w:t>
      </w:r>
      <w:hyperlink r:id="rId9" w:history="1">
        <w:r w:rsidRPr="00EE59BD">
          <w:rPr>
            <w:rStyle w:val="Hyperlink"/>
            <w:rFonts w:ascii="Arial" w:hAnsi="Arial" w:cs="Arial"/>
            <w:bCs/>
            <w:sz w:val="22"/>
            <w:szCs w:val="22"/>
            <w:lang w:val="en-US"/>
          </w:rPr>
          <w:t>(EU) 2018/762</w:t>
        </w:r>
      </w:hyperlink>
      <w:r w:rsidRPr="00EE59BD">
        <w:rPr>
          <w:rFonts w:ascii="Arial" w:hAnsi="Arial" w:cs="Arial"/>
          <w:bCs/>
          <w:color w:val="auto"/>
          <w:sz w:val="22"/>
          <w:szCs w:val="22"/>
          <w:lang w:val="en-US"/>
        </w:rPr>
        <w:t xml:space="preserve"> of 8 March 2018 laying down common safety methods related to safety management system requirements and repealing Commission Regulations (EU) No 1158/2010 and (EU) No 1169/2010 (Text with EEA relevance) (hereinafter - Regulation </w:t>
      </w:r>
      <w:hyperlink r:id="rId10" w:history="1">
        <w:r w:rsidRPr="00EE59BD">
          <w:rPr>
            <w:rStyle w:val="Hyperlink"/>
            <w:rFonts w:ascii="Arial" w:hAnsi="Arial" w:cs="Arial"/>
            <w:bCs/>
            <w:sz w:val="22"/>
            <w:szCs w:val="22"/>
            <w:lang w:val="en-US"/>
          </w:rPr>
          <w:t>(EU) 2018/762</w:t>
        </w:r>
      </w:hyperlink>
      <w:r w:rsidRPr="00EE59BD">
        <w:rPr>
          <w:rFonts w:ascii="Arial" w:hAnsi="Arial" w:cs="Arial"/>
          <w:bCs/>
          <w:color w:val="auto"/>
          <w:sz w:val="22"/>
          <w:szCs w:val="22"/>
          <w:lang w:val="en-US"/>
        </w:rPr>
        <w:t>), requirements, and includes the creation and maintenance of the system description as well as ensuring the conditions for certified activities;</w:t>
      </w:r>
      <w:r w:rsidR="00BB1463" w:rsidRPr="00BB1463">
        <w:rPr>
          <w:highlight w:val="yellow"/>
          <w:lang w:val="en-US"/>
        </w:rPr>
        <w:t xml:space="preserve"> </w:t>
      </w:r>
    </w:p>
    <w:p w14:paraId="54FE44B8" w14:textId="77777777" w:rsidR="00BB1463" w:rsidRPr="00BB1463" w:rsidRDefault="003D725D" w:rsidP="00BB1463">
      <w:pPr>
        <w:pStyle w:val="Heading3"/>
        <w:numPr>
          <w:ilvl w:val="3"/>
          <w:numId w:val="17"/>
        </w:numPr>
        <w:tabs>
          <w:tab w:val="left" w:pos="1560"/>
        </w:tabs>
        <w:spacing w:before="0" w:after="0" w:line="262" w:lineRule="auto"/>
        <w:ind w:left="0" w:firstLine="720"/>
        <w:jc w:val="both"/>
        <w:rPr>
          <w:rFonts w:ascii="Arial" w:hAnsi="Arial" w:cs="Arial"/>
          <w:bCs/>
          <w:color w:val="auto"/>
          <w:sz w:val="22"/>
          <w:szCs w:val="22"/>
          <w:lang w:val="en-US"/>
        </w:rPr>
      </w:pPr>
      <w:r w:rsidRPr="00EE59BD">
        <w:rPr>
          <w:rFonts w:ascii="Arial" w:eastAsia="Times New Roman" w:hAnsi="Arial" w:cs="Arial"/>
          <w:bCs/>
          <w:color w:val="auto"/>
          <w:sz w:val="22"/>
          <w:szCs w:val="22"/>
          <w:shd w:val="clear" w:color="auto" w:fill="FFFFFF"/>
          <w:lang w:val="en-US"/>
        </w:rPr>
        <w:t>When a company conducts production activities and as a result its employees work under occupational risk factors and/or the company's activities may negatively affect the environment or property, the operation of the safety management system is regulated in accordance with the international safety management standards LST EN ISO 45001</w:t>
      </w:r>
      <w:r w:rsidRPr="00EE59BD">
        <w:rPr>
          <w:rFonts w:ascii="Arial" w:hAnsi="Arial" w:cs="Arial"/>
          <w:bCs/>
          <w:color w:val="auto"/>
          <w:sz w:val="22"/>
          <w:szCs w:val="22"/>
          <w:lang w:val="en-US"/>
        </w:rPr>
        <w:t>45001 (Occupational Health and Safety Management Systems). Requirements and application instructions),</w:t>
      </w:r>
      <w:r w:rsidRPr="00EE59BD">
        <w:rPr>
          <w:rFonts w:ascii="Arial" w:eastAsia="Times New Roman" w:hAnsi="Arial" w:cs="Arial"/>
          <w:bCs/>
          <w:color w:val="auto"/>
          <w:sz w:val="22"/>
          <w:szCs w:val="22"/>
          <w:shd w:val="clear" w:color="auto" w:fill="FFFFFF"/>
          <w:lang w:val="en-US"/>
        </w:rPr>
        <w:t xml:space="preserve"> LST EN ISO 45004 (Management of occupational safety and health). Effectiveness assessment guidelines) and/or LST</w:t>
      </w:r>
    </w:p>
    <w:p w14:paraId="53099632" w14:textId="4DE49393" w:rsidR="003D725D" w:rsidRPr="00EE59BD" w:rsidRDefault="003D725D" w:rsidP="00BB1463">
      <w:pPr>
        <w:pStyle w:val="Heading3"/>
        <w:tabs>
          <w:tab w:val="left" w:pos="1560"/>
        </w:tabs>
        <w:spacing w:before="0" w:after="0" w:line="262" w:lineRule="auto"/>
        <w:jc w:val="both"/>
        <w:rPr>
          <w:rFonts w:ascii="Arial" w:hAnsi="Arial" w:cs="Arial"/>
          <w:bCs/>
          <w:color w:val="auto"/>
          <w:sz w:val="22"/>
          <w:szCs w:val="22"/>
          <w:lang w:val="en-US"/>
        </w:rPr>
      </w:pPr>
      <w:r w:rsidRPr="00EE59BD">
        <w:rPr>
          <w:rFonts w:ascii="Arial" w:eastAsia="Times New Roman" w:hAnsi="Arial" w:cs="Arial"/>
          <w:bCs/>
          <w:color w:val="auto"/>
          <w:sz w:val="22"/>
          <w:szCs w:val="22"/>
          <w:shd w:val="clear" w:color="auto" w:fill="FFFFFF"/>
          <w:lang w:val="en-US"/>
        </w:rPr>
        <w:lastRenderedPageBreak/>
        <w:t xml:space="preserve"> EN ISO 14001 </w:t>
      </w:r>
      <w:r w:rsidRPr="00EE59BD">
        <w:rPr>
          <w:rFonts w:ascii="Arial" w:hAnsi="Arial" w:cs="Arial"/>
          <w:bCs/>
          <w:color w:val="auto"/>
          <w:sz w:val="22"/>
          <w:szCs w:val="22"/>
          <w:lang w:val="en-US"/>
        </w:rPr>
        <w:t xml:space="preserve">(Environmental Management Systems. Requirements and usage guidelines) </w:t>
      </w:r>
      <w:r w:rsidRPr="00EE59BD">
        <w:rPr>
          <w:rFonts w:ascii="Arial" w:eastAsia="Times New Roman" w:hAnsi="Arial" w:cs="Arial"/>
          <w:bCs/>
          <w:color w:val="auto"/>
          <w:sz w:val="22"/>
          <w:szCs w:val="22"/>
          <w:shd w:val="clear" w:color="auto" w:fill="FFFFFF"/>
          <w:lang w:val="en-US"/>
        </w:rPr>
        <w:t>(hereinafter – ISO standards), fire and civil safety regulatory legal acts. When a company simultaneously carries out railway transport activities, safety management system descriptions may be equated;</w:t>
      </w:r>
    </w:p>
    <w:p w14:paraId="31D3D5B4" w14:textId="7BC9B818" w:rsidR="003D725D" w:rsidRPr="00EE59BD" w:rsidRDefault="003D725D" w:rsidP="00BB1463">
      <w:pPr>
        <w:pStyle w:val="Heading3"/>
        <w:numPr>
          <w:ilvl w:val="3"/>
          <w:numId w:val="17"/>
        </w:numPr>
        <w:tabs>
          <w:tab w:val="left" w:pos="1701"/>
        </w:tabs>
        <w:spacing w:before="0" w:after="0" w:line="262" w:lineRule="auto"/>
        <w:ind w:left="0" w:firstLine="851"/>
        <w:jc w:val="both"/>
        <w:rPr>
          <w:rFonts w:ascii="Arial" w:hAnsi="Arial" w:cs="Arial"/>
          <w:bCs/>
          <w:color w:val="auto"/>
          <w:sz w:val="22"/>
          <w:szCs w:val="22"/>
          <w:lang w:val="en-US"/>
        </w:rPr>
      </w:pPr>
      <w:r w:rsidRPr="00EE59BD">
        <w:rPr>
          <w:rFonts w:ascii="Arial" w:hAnsi="Arial" w:cs="Arial"/>
          <w:bCs/>
          <w:color w:val="auto"/>
          <w:sz w:val="22"/>
          <w:szCs w:val="22"/>
          <w:lang w:val="en-US"/>
        </w:rPr>
        <w:t>The security management of LTG Group companies conducting solely administrative activities is handled individually and regulated by local legal acts;</w:t>
      </w:r>
    </w:p>
    <w:p w14:paraId="75890695" w14:textId="29E3CAAC" w:rsidR="00A47C9B" w:rsidRPr="00EE59BD" w:rsidRDefault="00CC7CC2" w:rsidP="00BB1463">
      <w:pPr>
        <w:pStyle w:val="Heading3"/>
        <w:numPr>
          <w:ilvl w:val="2"/>
          <w:numId w:val="17"/>
        </w:numPr>
        <w:tabs>
          <w:tab w:val="left" w:pos="1276"/>
          <w:tab w:val="left" w:pos="1560"/>
        </w:tabs>
        <w:spacing w:before="0" w:after="0" w:line="262" w:lineRule="auto"/>
        <w:ind w:left="0" w:firstLine="851"/>
        <w:jc w:val="both"/>
        <w:rPr>
          <w:rFonts w:ascii="Arial" w:hAnsi="Arial" w:cs="Arial"/>
          <w:bCs/>
          <w:color w:val="auto"/>
          <w:sz w:val="22"/>
          <w:szCs w:val="22"/>
          <w:lang w:val="en-US"/>
        </w:rPr>
      </w:pPr>
      <w:r w:rsidRPr="00EE59BD">
        <w:rPr>
          <w:rFonts w:ascii="Arial" w:hAnsi="Arial" w:cs="Arial"/>
          <w:b/>
          <w:color w:val="auto"/>
          <w:sz w:val="22"/>
          <w:szCs w:val="22"/>
          <w:lang w:val="en-US"/>
        </w:rPr>
        <w:t xml:space="preserve">management of safety risks </w:t>
      </w:r>
      <w:r w:rsidR="006234A8" w:rsidRPr="00EE59BD">
        <w:rPr>
          <w:rFonts w:ascii="Arial" w:hAnsi="Arial" w:cs="Arial"/>
          <w:b/>
          <w:color w:val="auto"/>
          <w:sz w:val="22"/>
          <w:szCs w:val="22"/>
          <w:lang w:val="en-US"/>
        </w:rPr>
        <w:t>and changes</w:t>
      </w:r>
      <w:r w:rsidR="0026259E" w:rsidRPr="00EE59BD">
        <w:rPr>
          <w:rFonts w:ascii="Arial" w:hAnsi="Arial" w:cs="Arial"/>
          <w:bCs/>
          <w:color w:val="auto"/>
          <w:sz w:val="22"/>
          <w:szCs w:val="22"/>
          <w:lang w:val="en-US"/>
        </w:rPr>
        <w:t xml:space="preserve">, </w:t>
      </w:r>
      <w:r w:rsidR="004F163A" w:rsidRPr="00EE59BD">
        <w:rPr>
          <w:rFonts w:ascii="Arial" w:hAnsi="Arial" w:cs="Arial"/>
          <w:bCs/>
          <w:color w:val="auto"/>
          <w:sz w:val="22"/>
          <w:szCs w:val="22"/>
          <w:lang w:val="en-US"/>
        </w:rPr>
        <w:t xml:space="preserve">including </w:t>
      </w:r>
      <w:r w:rsidR="006B7D5F" w:rsidRPr="00EE59BD">
        <w:rPr>
          <w:rFonts w:ascii="Arial" w:hAnsi="Arial" w:cs="Arial"/>
          <w:bCs/>
          <w:color w:val="auto"/>
          <w:sz w:val="22"/>
          <w:szCs w:val="22"/>
          <w:lang w:val="en-US"/>
        </w:rPr>
        <w:t>the assessment of</w:t>
      </w:r>
      <w:r w:rsidR="004F163A" w:rsidRPr="00EE59BD">
        <w:rPr>
          <w:rFonts w:ascii="Arial" w:hAnsi="Arial" w:cs="Arial"/>
          <w:bCs/>
          <w:color w:val="auto"/>
          <w:sz w:val="22"/>
          <w:szCs w:val="22"/>
          <w:lang w:val="en-US"/>
        </w:rPr>
        <w:t xml:space="preserve"> safety </w:t>
      </w:r>
      <w:r w:rsidR="006B7D5F" w:rsidRPr="00EE59BD">
        <w:rPr>
          <w:rFonts w:ascii="Arial" w:hAnsi="Arial" w:cs="Arial"/>
          <w:bCs/>
          <w:color w:val="auto"/>
          <w:sz w:val="22"/>
          <w:szCs w:val="22"/>
          <w:lang w:val="en-US"/>
        </w:rPr>
        <w:t xml:space="preserve">risks </w:t>
      </w:r>
      <w:r w:rsidR="005D64F5" w:rsidRPr="00EE59BD">
        <w:rPr>
          <w:rFonts w:ascii="Arial" w:hAnsi="Arial" w:cs="Arial"/>
          <w:bCs/>
          <w:color w:val="auto"/>
          <w:sz w:val="22"/>
          <w:szCs w:val="22"/>
          <w:lang w:val="en-US"/>
        </w:rPr>
        <w:t xml:space="preserve">arising from the activities of the </w:t>
      </w:r>
      <w:r w:rsidR="005207BC" w:rsidRPr="00EE59BD">
        <w:rPr>
          <w:rFonts w:ascii="Arial" w:hAnsi="Arial" w:cs="Arial"/>
          <w:bCs/>
          <w:color w:val="auto"/>
          <w:sz w:val="22"/>
          <w:szCs w:val="22"/>
          <w:lang w:val="en-US"/>
        </w:rPr>
        <w:t>organization</w:t>
      </w:r>
      <w:r w:rsidR="005D64F5" w:rsidRPr="00EE59BD">
        <w:rPr>
          <w:rFonts w:ascii="Arial" w:hAnsi="Arial" w:cs="Arial"/>
          <w:bCs/>
          <w:color w:val="auto"/>
          <w:sz w:val="22"/>
          <w:szCs w:val="22"/>
          <w:lang w:val="en-US"/>
        </w:rPr>
        <w:t xml:space="preserve"> and other entities</w:t>
      </w:r>
      <w:r w:rsidR="006B7D5F" w:rsidRPr="00EE59BD">
        <w:rPr>
          <w:rFonts w:ascii="Arial" w:hAnsi="Arial" w:cs="Arial"/>
          <w:bCs/>
          <w:color w:val="auto"/>
          <w:sz w:val="22"/>
          <w:szCs w:val="22"/>
          <w:lang w:val="en-US"/>
        </w:rPr>
        <w:t xml:space="preserve">, and </w:t>
      </w:r>
      <w:r w:rsidR="005D64F5" w:rsidRPr="00EE59BD">
        <w:rPr>
          <w:rFonts w:ascii="Arial" w:hAnsi="Arial" w:cs="Arial"/>
          <w:bCs/>
          <w:color w:val="auto"/>
          <w:sz w:val="22"/>
          <w:szCs w:val="22"/>
          <w:lang w:val="en-US"/>
        </w:rPr>
        <w:t xml:space="preserve">the identification of measures </w:t>
      </w:r>
      <w:r w:rsidR="00526935" w:rsidRPr="00EE59BD">
        <w:rPr>
          <w:rFonts w:ascii="Arial" w:hAnsi="Arial" w:cs="Arial"/>
          <w:bCs/>
          <w:color w:val="auto"/>
          <w:sz w:val="22"/>
          <w:szCs w:val="22"/>
          <w:lang w:val="en-US"/>
        </w:rPr>
        <w:t xml:space="preserve">to eliminate and/or reduce </w:t>
      </w:r>
      <w:r w:rsidR="00CF7FBC" w:rsidRPr="00EE59BD">
        <w:rPr>
          <w:rFonts w:ascii="Arial" w:hAnsi="Arial" w:cs="Arial"/>
          <w:bCs/>
          <w:color w:val="auto"/>
          <w:sz w:val="22"/>
          <w:szCs w:val="22"/>
          <w:lang w:val="en-US"/>
        </w:rPr>
        <w:t xml:space="preserve">them </w:t>
      </w:r>
      <w:r w:rsidR="00526935" w:rsidRPr="00EE59BD">
        <w:rPr>
          <w:rFonts w:ascii="Arial" w:hAnsi="Arial" w:cs="Arial"/>
          <w:bCs/>
          <w:color w:val="auto"/>
          <w:sz w:val="22"/>
          <w:szCs w:val="22"/>
          <w:lang w:val="en-US"/>
        </w:rPr>
        <w:t xml:space="preserve">to </w:t>
      </w:r>
      <w:r w:rsidR="001D392C" w:rsidRPr="00EE59BD">
        <w:rPr>
          <w:rFonts w:ascii="Arial" w:hAnsi="Arial" w:cs="Arial"/>
          <w:bCs/>
          <w:color w:val="auto"/>
          <w:sz w:val="22"/>
          <w:szCs w:val="22"/>
          <w:lang w:val="en-US"/>
        </w:rPr>
        <w:t xml:space="preserve">a tolerable level, </w:t>
      </w:r>
      <w:r w:rsidR="00C42F33" w:rsidRPr="00EE59BD">
        <w:rPr>
          <w:rFonts w:ascii="Arial" w:hAnsi="Arial" w:cs="Arial"/>
          <w:bCs/>
          <w:color w:val="auto"/>
          <w:sz w:val="22"/>
          <w:szCs w:val="22"/>
          <w:lang w:val="en-US"/>
        </w:rPr>
        <w:t>as well as the management of changes</w:t>
      </w:r>
      <w:r w:rsidR="007636A6" w:rsidRPr="00EE59BD">
        <w:rPr>
          <w:rFonts w:ascii="Arial" w:hAnsi="Arial" w:cs="Arial"/>
          <w:bCs/>
          <w:color w:val="auto"/>
          <w:sz w:val="22"/>
          <w:szCs w:val="22"/>
          <w:lang w:val="en-US"/>
        </w:rPr>
        <w:t xml:space="preserve"> in</w:t>
      </w:r>
      <w:r w:rsidR="00EA00A8" w:rsidRPr="00EE59BD">
        <w:rPr>
          <w:rFonts w:ascii="Arial" w:hAnsi="Arial" w:cs="Arial"/>
          <w:bCs/>
          <w:color w:val="auto"/>
          <w:sz w:val="22"/>
          <w:szCs w:val="22"/>
          <w:lang w:val="en-US"/>
        </w:rPr>
        <w:t xml:space="preserve"> internal and external </w:t>
      </w:r>
      <w:r w:rsidR="007636A6" w:rsidRPr="00EE59BD">
        <w:rPr>
          <w:rFonts w:ascii="Arial" w:hAnsi="Arial" w:cs="Arial"/>
          <w:bCs/>
          <w:color w:val="auto"/>
          <w:sz w:val="22"/>
          <w:szCs w:val="22"/>
          <w:lang w:val="en-US"/>
        </w:rPr>
        <w:t xml:space="preserve">circumstances </w:t>
      </w:r>
      <w:r w:rsidR="001F61C7" w:rsidRPr="00EE59BD">
        <w:rPr>
          <w:rFonts w:ascii="Arial" w:hAnsi="Arial" w:cs="Arial"/>
          <w:bCs/>
          <w:color w:val="auto"/>
          <w:sz w:val="22"/>
          <w:szCs w:val="22"/>
          <w:lang w:val="en-US"/>
        </w:rPr>
        <w:t>relating to safety</w:t>
      </w:r>
      <w:r w:rsidR="00A47C9B" w:rsidRPr="00EE59BD">
        <w:rPr>
          <w:rFonts w:ascii="Arial" w:hAnsi="Arial" w:cs="Arial"/>
          <w:bCs/>
          <w:color w:val="auto"/>
          <w:sz w:val="22"/>
          <w:szCs w:val="22"/>
          <w:lang w:val="en-US"/>
        </w:rPr>
        <w:t>;</w:t>
      </w:r>
    </w:p>
    <w:p w14:paraId="52E85BC9" w14:textId="3888F559" w:rsidR="006D070D" w:rsidRPr="00EE59BD" w:rsidRDefault="0082750A" w:rsidP="00BB1463">
      <w:pPr>
        <w:pStyle w:val="Heading3"/>
        <w:numPr>
          <w:ilvl w:val="2"/>
          <w:numId w:val="17"/>
        </w:numPr>
        <w:tabs>
          <w:tab w:val="left" w:pos="1276"/>
          <w:tab w:val="left" w:pos="1560"/>
        </w:tabs>
        <w:spacing w:before="0" w:after="0" w:line="262" w:lineRule="auto"/>
        <w:ind w:left="0" w:firstLine="851"/>
        <w:jc w:val="both"/>
        <w:rPr>
          <w:rFonts w:ascii="Arial" w:hAnsi="Arial" w:cs="Arial"/>
          <w:bCs/>
          <w:color w:val="auto"/>
          <w:sz w:val="22"/>
          <w:szCs w:val="22"/>
          <w:lang w:val="en-US"/>
        </w:rPr>
      </w:pPr>
      <w:r w:rsidRPr="00EE59BD">
        <w:rPr>
          <w:rFonts w:ascii="Arial" w:hAnsi="Arial" w:cs="Arial"/>
          <w:b/>
          <w:color w:val="auto"/>
          <w:sz w:val="22"/>
          <w:szCs w:val="22"/>
          <w:lang w:val="en-US"/>
        </w:rPr>
        <w:t xml:space="preserve">management </w:t>
      </w:r>
      <w:r w:rsidR="006D070D" w:rsidRPr="00EE59BD">
        <w:rPr>
          <w:rFonts w:ascii="Arial" w:hAnsi="Arial" w:cs="Arial"/>
          <w:bCs/>
          <w:color w:val="auto"/>
          <w:sz w:val="22"/>
          <w:szCs w:val="22"/>
          <w:lang w:val="en-US"/>
        </w:rPr>
        <w:t>of</w:t>
      </w:r>
      <w:r w:rsidR="006D070D" w:rsidRPr="00EE59BD">
        <w:rPr>
          <w:rFonts w:ascii="Arial" w:hAnsi="Arial" w:cs="Arial"/>
          <w:b/>
          <w:color w:val="auto"/>
          <w:sz w:val="22"/>
          <w:szCs w:val="22"/>
          <w:lang w:val="en-US"/>
        </w:rPr>
        <w:t xml:space="preserve"> safety competencies, </w:t>
      </w:r>
      <w:r w:rsidR="006D070D" w:rsidRPr="00EE59BD">
        <w:rPr>
          <w:rFonts w:ascii="Arial" w:hAnsi="Arial" w:cs="Arial"/>
          <w:bCs/>
          <w:color w:val="auto"/>
          <w:sz w:val="22"/>
          <w:szCs w:val="22"/>
          <w:lang w:val="en-US"/>
        </w:rPr>
        <w:t xml:space="preserve">ensuring that the staff of the company and other entities involved in its operations possess </w:t>
      </w:r>
      <w:r w:rsidR="00280CE8" w:rsidRPr="00EE59BD">
        <w:rPr>
          <w:rFonts w:ascii="Arial" w:hAnsi="Arial" w:cs="Arial"/>
          <w:bCs/>
          <w:color w:val="auto"/>
          <w:sz w:val="22"/>
          <w:szCs w:val="22"/>
          <w:lang w:val="en-US"/>
        </w:rPr>
        <w:t xml:space="preserve">the </w:t>
      </w:r>
      <w:r w:rsidR="006D070D" w:rsidRPr="00EE59BD">
        <w:rPr>
          <w:rFonts w:ascii="Arial" w:hAnsi="Arial" w:cs="Arial"/>
          <w:bCs/>
          <w:color w:val="auto"/>
          <w:sz w:val="22"/>
          <w:szCs w:val="22"/>
          <w:lang w:val="en-US"/>
        </w:rPr>
        <w:t xml:space="preserve">necessary </w:t>
      </w:r>
      <w:r w:rsidR="00280CE8" w:rsidRPr="00EE59BD">
        <w:rPr>
          <w:rFonts w:ascii="Arial" w:hAnsi="Arial" w:cs="Arial"/>
          <w:bCs/>
          <w:color w:val="auto"/>
          <w:sz w:val="22"/>
          <w:szCs w:val="22"/>
          <w:lang w:val="en-US"/>
        </w:rPr>
        <w:t xml:space="preserve">level </w:t>
      </w:r>
      <w:r w:rsidR="00954654" w:rsidRPr="00EE59BD">
        <w:rPr>
          <w:rFonts w:ascii="Arial" w:hAnsi="Arial" w:cs="Arial"/>
          <w:bCs/>
          <w:color w:val="auto"/>
          <w:sz w:val="22"/>
          <w:szCs w:val="22"/>
          <w:lang w:val="en-US"/>
        </w:rPr>
        <w:t xml:space="preserve">of competence </w:t>
      </w:r>
      <w:r w:rsidR="00A52D86" w:rsidRPr="00EE59BD">
        <w:rPr>
          <w:rFonts w:ascii="Arial" w:hAnsi="Arial" w:cs="Arial"/>
          <w:bCs/>
          <w:color w:val="auto"/>
          <w:sz w:val="22"/>
          <w:szCs w:val="22"/>
          <w:lang w:val="en-US"/>
        </w:rPr>
        <w:t>–</w:t>
      </w:r>
      <w:r w:rsidR="00954654" w:rsidRPr="00EE59BD">
        <w:rPr>
          <w:rFonts w:ascii="Arial" w:hAnsi="Arial" w:cs="Arial"/>
          <w:bCs/>
          <w:color w:val="auto"/>
          <w:sz w:val="22"/>
          <w:szCs w:val="22"/>
          <w:lang w:val="en-US"/>
        </w:rPr>
        <w:t xml:space="preserve"> </w:t>
      </w:r>
      <w:r w:rsidR="00A52D86" w:rsidRPr="00EE59BD">
        <w:rPr>
          <w:rFonts w:ascii="Arial" w:hAnsi="Arial" w:cs="Arial"/>
          <w:bCs/>
          <w:color w:val="auto"/>
          <w:sz w:val="22"/>
          <w:szCs w:val="22"/>
          <w:lang w:val="en-US"/>
        </w:rPr>
        <w:t>including knowledge</w:t>
      </w:r>
      <w:r w:rsidR="006D070D" w:rsidRPr="00EE59BD">
        <w:rPr>
          <w:rFonts w:ascii="Arial" w:hAnsi="Arial" w:cs="Arial"/>
          <w:bCs/>
          <w:color w:val="auto"/>
          <w:sz w:val="22"/>
          <w:szCs w:val="22"/>
          <w:lang w:val="en-US"/>
        </w:rPr>
        <w:t xml:space="preserve">, </w:t>
      </w:r>
      <w:r w:rsidR="00A52D86" w:rsidRPr="00EE59BD">
        <w:rPr>
          <w:rFonts w:ascii="Arial" w:hAnsi="Arial" w:cs="Arial"/>
          <w:bCs/>
          <w:color w:val="auto"/>
          <w:sz w:val="22"/>
          <w:szCs w:val="22"/>
          <w:lang w:val="en-US"/>
        </w:rPr>
        <w:t xml:space="preserve">skills </w:t>
      </w:r>
      <w:r w:rsidR="006D070D" w:rsidRPr="00EE59BD">
        <w:rPr>
          <w:rFonts w:ascii="Arial" w:hAnsi="Arial" w:cs="Arial"/>
          <w:bCs/>
          <w:color w:val="auto"/>
          <w:sz w:val="22"/>
          <w:szCs w:val="22"/>
          <w:lang w:val="en-US"/>
        </w:rPr>
        <w:t xml:space="preserve">and </w:t>
      </w:r>
      <w:r w:rsidR="00A97F94" w:rsidRPr="00EE59BD">
        <w:rPr>
          <w:rFonts w:ascii="Arial" w:hAnsi="Arial" w:cs="Arial"/>
          <w:bCs/>
          <w:color w:val="auto"/>
          <w:sz w:val="22"/>
          <w:szCs w:val="22"/>
          <w:lang w:val="en-US"/>
        </w:rPr>
        <w:t xml:space="preserve">health status </w:t>
      </w:r>
      <w:r w:rsidR="00A52D86" w:rsidRPr="00EE59BD">
        <w:rPr>
          <w:rFonts w:ascii="Arial" w:hAnsi="Arial" w:cs="Arial"/>
          <w:bCs/>
          <w:color w:val="auto"/>
          <w:sz w:val="22"/>
          <w:szCs w:val="22"/>
          <w:lang w:val="en-US"/>
        </w:rPr>
        <w:t xml:space="preserve">– </w:t>
      </w:r>
      <w:r w:rsidR="006D070D" w:rsidRPr="00EE59BD">
        <w:rPr>
          <w:rFonts w:ascii="Arial" w:hAnsi="Arial" w:cs="Arial"/>
          <w:bCs/>
          <w:color w:val="auto"/>
          <w:sz w:val="22"/>
          <w:szCs w:val="22"/>
          <w:lang w:val="en-US"/>
        </w:rPr>
        <w:t xml:space="preserve">to perform their assigned work safely and to carry out </w:t>
      </w:r>
      <w:r w:rsidR="00C37963" w:rsidRPr="00EE59BD">
        <w:rPr>
          <w:rFonts w:ascii="Arial" w:hAnsi="Arial" w:cs="Arial"/>
          <w:bCs/>
          <w:color w:val="auto"/>
          <w:sz w:val="22"/>
          <w:szCs w:val="22"/>
          <w:lang w:val="en-US"/>
        </w:rPr>
        <w:t xml:space="preserve">tasks </w:t>
      </w:r>
      <w:r w:rsidR="007861A5" w:rsidRPr="00EE59BD">
        <w:rPr>
          <w:rFonts w:ascii="Arial" w:hAnsi="Arial" w:cs="Arial"/>
          <w:bCs/>
          <w:color w:val="auto"/>
          <w:sz w:val="22"/>
          <w:szCs w:val="22"/>
          <w:lang w:val="en-US"/>
        </w:rPr>
        <w:t>essential to ensuring safety</w:t>
      </w:r>
      <w:r w:rsidR="006D070D" w:rsidRPr="00EE59BD">
        <w:rPr>
          <w:rFonts w:ascii="Arial" w:hAnsi="Arial" w:cs="Arial"/>
          <w:bCs/>
          <w:color w:val="auto"/>
          <w:sz w:val="22"/>
          <w:szCs w:val="22"/>
          <w:lang w:val="en-US"/>
        </w:rPr>
        <w:t>;</w:t>
      </w:r>
    </w:p>
    <w:p w14:paraId="5614CDB8" w14:textId="4DB4EE16" w:rsidR="00835E59" w:rsidRPr="00EE59BD" w:rsidRDefault="006D070D" w:rsidP="00BB1463">
      <w:pPr>
        <w:pStyle w:val="Heading3"/>
        <w:numPr>
          <w:ilvl w:val="2"/>
          <w:numId w:val="17"/>
        </w:numPr>
        <w:tabs>
          <w:tab w:val="left" w:pos="142"/>
          <w:tab w:val="left" w:pos="1276"/>
          <w:tab w:val="left" w:pos="1560"/>
        </w:tabs>
        <w:spacing w:before="0" w:after="0" w:line="262" w:lineRule="auto"/>
        <w:ind w:left="0" w:firstLine="851"/>
        <w:jc w:val="both"/>
        <w:rPr>
          <w:rFonts w:ascii="Arial" w:hAnsi="Arial" w:cs="Arial"/>
          <w:bCs/>
          <w:color w:val="auto"/>
          <w:sz w:val="22"/>
          <w:szCs w:val="22"/>
          <w:lang w:val="en-US"/>
        </w:rPr>
      </w:pPr>
      <w:r w:rsidRPr="00EE59BD">
        <w:rPr>
          <w:rFonts w:ascii="Arial" w:hAnsi="Arial" w:cs="Arial"/>
          <w:color w:val="auto"/>
          <w:sz w:val="22"/>
          <w:szCs w:val="22"/>
          <w:lang w:val="en-US"/>
        </w:rPr>
        <w:t xml:space="preserve"> </w:t>
      </w:r>
      <w:r w:rsidRPr="00EE59BD">
        <w:rPr>
          <w:rFonts w:ascii="Arial" w:hAnsi="Arial" w:cs="Arial"/>
          <w:b/>
          <w:bCs/>
          <w:color w:val="auto"/>
          <w:sz w:val="22"/>
          <w:szCs w:val="22"/>
          <w:lang w:val="en-US"/>
        </w:rPr>
        <w:t xml:space="preserve">assessment </w:t>
      </w:r>
      <w:r w:rsidR="003A16A9" w:rsidRPr="00EE59BD">
        <w:rPr>
          <w:rFonts w:ascii="Arial" w:hAnsi="Arial" w:cs="Arial"/>
          <w:b/>
          <w:bCs/>
          <w:color w:val="auto"/>
          <w:sz w:val="22"/>
          <w:szCs w:val="22"/>
          <w:lang w:val="en-US"/>
        </w:rPr>
        <w:t xml:space="preserve">and improvement </w:t>
      </w:r>
      <w:r w:rsidRPr="00EE59BD">
        <w:rPr>
          <w:rFonts w:ascii="Arial" w:hAnsi="Arial" w:cs="Arial"/>
          <w:b/>
          <w:bCs/>
          <w:color w:val="auto"/>
          <w:sz w:val="22"/>
          <w:szCs w:val="22"/>
          <w:lang w:val="en-US"/>
        </w:rPr>
        <w:t>of</w:t>
      </w:r>
      <w:r w:rsidR="00CB1A21" w:rsidRPr="00EE59BD">
        <w:rPr>
          <w:rFonts w:ascii="Arial" w:hAnsi="Arial" w:cs="Arial"/>
          <w:color w:val="auto"/>
          <w:sz w:val="22"/>
          <w:szCs w:val="22"/>
          <w:lang w:val="en-US"/>
        </w:rPr>
        <w:t xml:space="preserve"> safety </w:t>
      </w:r>
      <w:r w:rsidRPr="00EE59BD">
        <w:rPr>
          <w:rFonts w:ascii="Arial" w:hAnsi="Arial" w:cs="Arial"/>
          <w:b/>
          <w:bCs/>
          <w:color w:val="auto"/>
          <w:sz w:val="22"/>
          <w:szCs w:val="22"/>
          <w:lang w:val="en-US"/>
        </w:rPr>
        <w:t>performance</w:t>
      </w:r>
      <w:r w:rsidR="002A13F1" w:rsidRPr="00EE59BD">
        <w:rPr>
          <w:rFonts w:ascii="Arial" w:hAnsi="Arial" w:cs="Arial"/>
          <w:color w:val="auto"/>
          <w:sz w:val="22"/>
          <w:szCs w:val="22"/>
          <w:lang w:val="en-US"/>
        </w:rPr>
        <w:t xml:space="preserve">, </w:t>
      </w:r>
      <w:r w:rsidR="007D73F2" w:rsidRPr="00EE59BD">
        <w:rPr>
          <w:rFonts w:ascii="Arial" w:hAnsi="Arial" w:cs="Arial"/>
          <w:color w:val="auto"/>
          <w:sz w:val="22"/>
          <w:szCs w:val="22"/>
          <w:lang w:val="en-US"/>
        </w:rPr>
        <w:t xml:space="preserve">ensuring </w:t>
      </w:r>
      <w:r w:rsidR="0082750A" w:rsidRPr="00EE59BD">
        <w:rPr>
          <w:rFonts w:ascii="Arial" w:hAnsi="Arial" w:cs="Arial"/>
          <w:color w:val="auto"/>
          <w:sz w:val="22"/>
          <w:szCs w:val="22"/>
          <w:lang w:val="en-US"/>
        </w:rPr>
        <w:t>the</w:t>
      </w:r>
      <w:r w:rsidR="3472CCBE" w:rsidRPr="00EE59BD">
        <w:rPr>
          <w:rFonts w:ascii="Arial" w:hAnsi="Arial" w:cs="Arial"/>
          <w:color w:val="auto"/>
          <w:sz w:val="22"/>
          <w:szCs w:val="22"/>
          <w:lang w:val="en-US"/>
        </w:rPr>
        <w:t xml:space="preserve"> proper </w:t>
      </w:r>
      <w:r w:rsidR="0082750A" w:rsidRPr="00EE59BD">
        <w:rPr>
          <w:rFonts w:ascii="Arial" w:hAnsi="Arial" w:cs="Arial"/>
          <w:color w:val="auto"/>
          <w:sz w:val="22"/>
          <w:szCs w:val="22"/>
          <w:lang w:val="en-US"/>
        </w:rPr>
        <w:t xml:space="preserve">implementation </w:t>
      </w:r>
      <w:r w:rsidR="007D73F2" w:rsidRPr="00EE59BD">
        <w:rPr>
          <w:rFonts w:ascii="Arial" w:hAnsi="Arial" w:cs="Arial"/>
          <w:color w:val="auto"/>
          <w:sz w:val="22"/>
          <w:szCs w:val="22"/>
          <w:lang w:val="en-US"/>
        </w:rPr>
        <w:t xml:space="preserve">of the safety management system </w:t>
      </w:r>
      <w:r w:rsidR="008B5AC9" w:rsidRPr="00EE59BD">
        <w:rPr>
          <w:rFonts w:ascii="Arial" w:hAnsi="Arial" w:cs="Arial"/>
          <w:color w:val="auto"/>
          <w:sz w:val="22"/>
          <w:szCs w:val="22"/>
          <w:lang w:val="en-US"/>
        </w:rPr>
        <w:t xml:space="preserve">and </w:t>
      </w:r>
      <w:r w:rsidR="00083601" w:rsidRPr="00EE59BD">
        <w:rPr>
          <w:rFonts w:ascii="Arial" w:hAnsi="Arial" w:cs="Arial"/>
          <w:color w:val="auto"/>
          <w:sz w:val="22"/>
          <w:szCs w:val="22"/>
          <w:lang w:val="en-US"/>
        </w:rPr>
        <w:t xml:space="preserve">continuous </w:t>
      </w:r>
      <w:r w:rsidR="007D73F2" w:rsidRPr="00EE59BD">
        <w:rPr>
          <w:rFonts w:ascii="Arial" w:hAnsi="Arial" w:cs="Arial"/>
          <w:color w:val="auto"/>
          <w:sz w:val="22"/>
          <w:szCs w:val="22"/>
          <w:lang w:val="en-US"/>
        </w:rPr>
        <w:t>improvement</w:t>
      </w:r>
      <w:r w:rsidR="008B5AC9" w:rsidRPr="00EE59BD">
        <w:rPr>
          <w:rFonts w:ascii="Arial" w:hAnsi="Arial" w:cs="Arial"/>
          <w:color w:val="auto"/>
          <w:sz w:val="22"/>
          <w:szCs w:val="22"/>
          <w:lang w:val="en-US"/>
        </w:rPr>
        <w:t xml:space="preserve"> of operations</w:t>
      </w:r>
      <w:r w:rsidR="00A4286C" w:rsidRPr="00EE59BD">
        <w:rPr>
          <w:rFonts w:ascii="Arial" w:hAnsi="Arial" w:cs="Arial"/>
          <w:color w:val="auto"/>
          <w:sz w:val="22"/>
          <w:szCs w:val="22"/>
          <w:lang w:val="en-US"/>
        </w:rPr>
        <w:t xml:space="preserve">, </w:t>
      </w:r>
      <w:r w:rsidR="007A6451" w:rsidRPr="00EE59BD">
        <w:rPr>
          <w:rFonts w:ascii="Arial" w:hAnsi="Arial" w:cs="Arial"/>
          <w:color w:val="auto"/>
          <w:sz w:val="22"/>
          <w:szCs w:val="22"/>
          <w:lang w:val="en-US"/>
        </w:rPr>
        <w:t xml:space="preserve">including </w:t>
      </w:r>
      <w:r w:rsidR="00A4286C" w:rsidRPr="00EE59BD">
        <w:rPr>
          <w:rFonts w:ascii="Arial" w:hAnsi="Arial" w:cs="Arial"/>
          <w:color w:val="auto"/>
          <w:sz w:val="22"/>
          <w:szCs w:val="22"/>
          <w:lang w:val="en-US"/>
        </w:rPr>
        <w:t xml:space="preserve">the management of safety non-conformities </w:t>
      </w:r>
      <w:r w:rsidR="009C711B" w:rsidRPr="00EE59BD">
        <w:rPr>
          <w:rFonts w:ascii="Arial" w:hAnsi="Arial" w:cs="Arial"/>
          <w:color w:val="auto"/>
          <w:sz w:val="22"/>
          <w:szCs w:val="22"/>
          <w:lang w:val="en-US"/>
        </w:rPr>
        <w:t>and safety investigations</w:t>
      </w:r>
      <w:r w:rsidR="008B5AC9" w:rsidRPr="00EE59BD">
        <w:rPr>
          <w:rFonts w:ascii="Arial" w:hAnsi="Arial" w:cs="Arial"/>
          <w:color w:val="auto"/>
          <w:sz w:val="22"/>
          <w:szCs w:val="22"/>
          <w:lang w:val="en-US"/>
        </w:rPr>
        <w:t xml:space="preserve">. </w:t>
      </w:r>
      <w:r w:rsidR="00EE3ECC" w:rsidRPr="00EE59BD">
        <w:rPr>
          <w:rFonts w:ascii="Arial" w:hAnsi="Arial" w:cs="Arial"/>
          <w:bCs/>
          <w:color w:val="auto"/>
          <w:sz w:val="22"/>
          <w:szCs w:val="22"/>
          <w:lang w:val="en-US"/>
        </w:rPr>
        <w:t>Centralized</w:t>
      </w:r>
      <w:r w:rsidR="00835E59" w:rsidRPr="00EE59BD">
        <w:rPr>
          <w:rFonts w:ascii="Arial" w:hAnsi="Arial" w:cs="Arial"/>
          <w:bCs/>
          <w:color w:val="auto"/>
          <w:sz w:val="22"/>
          <w:szCs w:val="22"/>
          <w:lang w:val="en-US"/>
        </w:rPr>
        <w:t xml:space="preserve"> </w:t>
      </w:r>
      <w:r w:rsidR="004006BC" w:rsidRPr="00EE59BD">
        <w:rPr>
          <w:rFonts w:ascii="Arial" w:hAnsi="Arial" w:cs="Arial"/>
          <w:bCs/>
          <w:color w:val="auto"/>
          <w:sz w:val="22"/>
          <w:szCs w:val="22"/>
          <w:lang w:val="en-US"/>
        </w:rPr>
        <w:t xml:space="preserve">safety services </w:t>
      </w:r>
      <w:r w:rsidR="00835E59" w:rsidRPr="00EE59BD">
        <w:rPr>
          <w:rFonts w:ascii="Arial" w:hAnsi="Arial" w:cs="Arial"/>
          <w:bCs/>
          <w:color w:val="auto"/>
          <w:sz w:val="22"/>
          <w:szCs w:val="22"/>
          <w:lang w:val="en-US"/>
        </w:rPr>
        <w:t xml:space="preserve">are provided within the LTG Group </w:t>
      </w:r>
      <w:r w:rsidR="004006BC" w:rsidRPr="00EE59BD">
        <w:rPr>
          <w:rFonts w:ascii="Arial" w:hAnsi="Arial" w:cs="Arial"/>
          <w:bCs/>
          <w:color w:val="auto"/>
          <w:sz w:val="22"/>
          <w:szCs w:val="22"/>
          <w:lang w:val="en-US"/>
        </w:rPr>
        <w:t xml:space="preserve">where there is a need for </w:t>
      </w:r>
      <w:r w:rsidR="00EE3ECC" w:rsidRPr="00EE59BD">
        <w:rPr>
          <w:rFonts w:ascii="Arial" w:hAnsi="Arial" w:cs="Arial"/>
          <w:bCs/>
          <w:color w:val="auto"/>
          <w:sz w:val="22"/>
          <w:szCs w:val="22"/>
          <w:lang w:val="en-US"/>
        </w:rPr>
        <w:t>standardized</w:t>
      </w:r>
      <w:r w:rsidR="00835E59" w:rsidRPr="00EE59BD">
        <w:rPr>
          <w:rFonts w:ascii="Arial" w:hAnsi="Arial" w:cs="Arial"/>
          <w:bCs/>
          <w:color w:val="auto"/>
          <w:sz w:val="22"/>
          <w:szCs w:val="22"/>
          <w:lang w:val="en-US"/>
        </w:rPr>
        <w:t xml:space="preserve"> </w:t>
      </w:r>
      <w:r w:rsidR="004006BC" w:rsidRPr="00EE59BD">
        <w:rPr>
          <w:rFonts w:ascii="Arial" w:hAnsi="Arial" w:cs="Arial"/>
          <w:bCs/>
          <w:color w:val="auto"/>
          <w:sz w:val="22"/>
          <w:szCs w:val="22"/>
          <w:lang w:val="en-US"/>
        </w:rPr>
        <w:t>services across the entire LTG Group and/or where the</w:t>
      </w:r>
      <w:r w:rsidR="00835E59" w:rsidRPr="00EE59BD">
        <w:rPr>
          <w:rFonts w:ascii="Arial" w:hAnsi="Arial" w:cs="Arial"/>
          <w:bCs/>
          <w:color w:val="auto"/>
          <w:sz w:val="22"/>
          <w:szCs w:val="22"/>
          <w:lang w:val="en-US"/>
        </w:rPr>
        <w:t xml:space="preserve"> </w:t>
      </w:r>
      <w:r w:rsidR="00EE3ECC" w:rsidRPr="00EE59BD">
        <w:rPr>
          <w:rFonts w:ascii="Arial" w:hAnsi="Arial" w:cs="Arial"/>
          <w:bCs/>
          <w:color w:val="auto"/>
          <w:sz w:val="22"/>
          <w:szCs w:val="22"/>
          <w:lang w:val="en-US"/>
        </w:rPr>
        <w:t>centralized</w:t>
      </w:r>
      <w:r w:rsidR="00835E59" w:rsidRPr="00EE59BD">
        <w:rPr>
          <w:rFonts w:ascii="Arial" w:hAnsi="Arial" w:cs="Arial"/>
          <w:bCs/>
          <w:color w:val="auto"/>
          <w:sz w:val="22"/>
          <w:szCs w:val="22"/>
          <w:lang w:val="en-US"/>
        </w:rPr>
        <w:t xml:space="preserve"> </w:t>
      </w:r>
      <w:r w:rsidR="004006BC" w:rsidRPr="00EE59BD">
        <w:rPr>
          <w:rFonts w:ascii="Arial" w:hAnsi="Arial" w:cs="Arial"/>
          <w:bCs/>
          <w:color w:val="auto"/>
          <w:sz w:val="22"/>
          <w:szCs w:val="22"/>
          <w:lang w:val="en-US"/>
        </w:rPr>
        <w:t xml:space="preserve">provision of services ensures their more efficient delivery or </w:t>
      </w:r>
      <w:r w:rsidR="00835E59" w:rsidRPr="00EE59BD">
        <w:rPr>
          <w:rFonts w:ascii="Arial" w:hAnsi="Arial" w:cs="Arial"/>
          <w:bCs/>
          <w:color w:val="auto"/>
          <w:sz w:val="22"/>
          <w:szCs w:val="22"/>
          <w:lang w:val="en-US"/>
        </w:rPr>
        <w:t xml:space="preserve">a higher quality of service. </w:t>
      </w:r>
      <w:r w:rsidR="002A0609" w:rsidRPr="00EE59BD">
        <w:rPr>
          <w:rFonts w:ascii="Arial" w:hAnsi="Arial" w:cs="Arial"/>
          <w:bCs/>
          <w:color w:val="auto"/>
          <w:sz w:val="22"/>
          <w:szCs w:val="22"/>
          <w:lang w:val="en-US"/>
        </w:rPr>
        <w:t>The</w:t>
      </w:r>
      <w:r w:rsidR="008C494D" w:rsidRPr="00EE59BD">
        <w:rPr>
          <w:rFonts w:ascii="Arial" w:hAnsi="Arial" w:cs="Arial"/>
          <w:bCs/>
          <w:color w:val="auto"/>
          <w:sz w:val="22"/>
          <w:szCs w:val="22"/>
          <w:lang w:val="en-US"/>
        </w:rPr>
        <w:t xml:space="preserve"> key </w:t>
      </w:r>
      <w:r w:rsidR="002A0609" w:rsidRPr="00EE59BD">
        <w:rPr>
          <w:rFonts w:ascii="Arial" w:hAnsi="Arial" w:cs="Arial"/>
          <w:bCs/>
          <w:color w:val="auto"/>
          <w:sz w:val="22"/>
          <w:szCs w:val="22"/>
          <w:lang w:val="en-US"/>
        </w:rPr>
        <w:t xml:space="preserve">objectives </w:t>
      </w:r>
      <w:r w:rsidR="00423BA7" w:rsidRPr="00EE59BD">
        <w:rPr>
          <w:rFonts w:ascii="Arial" w:hAnsi="Arial" w:cs="Arial"/>
          <w:bCs/>
          <w:color w:val="auto"/>
          <w:sz w:val="22"/>
          <w:szCs w:val="22"/>
          <w:lang w:val="en-US"/>
        </w:rPr>
        <w:t>of</w:t>
      </w:r>
      <w:r w:rsidR="00C70275" w:rsidRPr="00EE59BD">
        <w:rPr>
          <w:rFonts w:ascii="Arial" w:hAnsi="Arial" w:cs="Arial"/>
          <w:bCs/>
          <w:color w:val="auto"/>
          <w:sz w:val="22"/>
          <w:szCs w:val="22"/>
          <w:lang w:val="en-US"/>
        </w:rPr>
        <w:t xml:space="preserve"> safety </w:t>
      </w:r>
      <w:r w:rsidR="00423BA7" w:rsidRPr="00EE59BD">
        <w:rPr>
          <w:rFonts w:ascii="Arial" w:hAnsi="Arial" w:cs="Arial"/>
          <w:bCs/>
          <w:color w:val="auto"/>
          <w:sz w:val="22"/>
          <w:szCs w:val="22"/>
          <w:lang w:val="en-US"/>
        </w:rPr>
        <w:t xml:space="preserve">management </w:t>
      </w:r>
      <w:r w:rsidR="00A313BC" w:rsidRPr="00EE59BD">
        <w:rPr>
          <w:rFonts w:ascii="Arial" w:hAnsi="Arial" w:cs="Arial"/>
          <w:bCs/>
          <w:color w:val="auto"/>
          <w:sz w:val="22"/>
          <w:szCs w:val="22"/>
          <w:lang w:val="en-US"/>
        </w:rPr>
        <w:t xml:space="preserve">(see section 4.3) </w:t>
      </w:r>
      <w:r w:rsidR="002A0609" w:rsidRPr="00EE59BD">
        <w:rPr>
          <w:rFonts w:ascii="Arial" w:hAnsi="Arial" w:cs="Arial"/>
          <w:bCs/>
          <w:color w:val="auto"/>
          <w:sz w:val="22"/>
          <w:szCs w:val="22"/>
          <w:lang w:val="en-US"/>
        </w:rPr>
        <w:t xml:space="preserve">are implemented </w:t>
      </w:r>
      <w:r w:rsidR="003F449C" w:rsidRPr="00EE59BD">
        <w:rPr>
          <w:rFonts w:ascii="Arial" w:hAnsi="Arial" w:cs="Arial"/>
          <w:bCs/>
          <w:color w:val="auto"/>
          <w:sz w:val="22"/>
          <w:szCs w:val="22"/>
          <w:lang w:val="en-US"/>
        </w:rPr>
        <w:t xml:space="preserve">in the business units </w:t>
      </w:r>
      <w:r w:rsidR="002A0609" w:rsidRPr="00EE59BD">
        <w:rPr>
          <w:rFonts w:ascii="Arial" w:hAnsi="Arial" w:cs="Arial"/>
          <w:bCs/>
          <w:color w:val="auto"/>
          <w:sz w:val="22"/>
          <w:szCs w:val="22"/>
          <w:lang w:val="en-US"/>
        </w:rPr>
        <w:t xml:space="preserve">by KC </w:t>
      </w:r>
      <w:r w:rsidR="00237E67" w:rsidRPr="00EE59BD">
        <w:rPr>
          <w:rFonts w:ascii="Arial" w:hAnsi="Arial" w:cs="Arial"/>
          <w:bCs/>
          <w:color w:val="auto"/>
          <w:sz w:val="22"/>
          <w:szCs w:val="22"/>
          <w:lang w:val="en-US"/>
        </w:rPr>
        <w:t>Safety</w:t>
      </w:r>
      <w:r w:rsidR="003F449C" w:rsidRPr="00EE59BD">
        <w:rPr>
          <w:rFonts w:ascii="Arial" w:hAnsi="Arial" w:cs="Arial"/>
          <w:bCs/>
          <w:color w:val="auto"/>
          <w:sz w:val="22"/>
          <w:szCs w:val="22"/>
          <w:lang w:val="en-US"/>
        </w:rPr>
        <w:t xml:space="preserve">, </w:t>
      </w:r>
      <w:r w:rsidR="00A313BC" w:rsidRPr="00EE59BD">
        <w:rPr>
          <w:rFonts w:ascii="Arial" w:hAnsi="Arial" w:cs="Arial"/>
          <w:bCs/>
          <w:color w:val="auto"/>
          <w:sz w:val="22"/>
          <w:szCs w:val="22"/>
          <w:lang w:val="en-US"/>
        </w:rPr>
        <w:t xml:space="preserve">unless, </w:t>
      </w:r>
      <w:r w:rsidR="003F449C" w:rsidRPr="00EE59BD">
        <w:rPr>
          <w:rFonts w:ascii="Arial" w:hAnsi="Arial" w:cs="Arial"/>
          <w:bCs/>
          <w:color w:val="auto"/>
          <w:sz w:val="22"/>
          <w:szCs w:val="22"/>
          <w:lang w:val="en-US"/>
        </w:rPr>
        <w:t xml:space="preserve">for objective reasons </w:t>
      </w:r>
      <w:r w:rsidR="00CA5B7E" w:rsidRPr="00EE59BD">
        <w:rPr>
          <w:rFonts w:ascii="Arial" w:hAnsi="Arial" w:cs="Arial"/>
          <w:bCs/>
          <w:color w:val="auto"/>
          <w:sz w:val="22"/>
          <w:szCs w:val="22"/>
          <w:lang w:val="en-US"/>
        </w:rPr>
        <w:t>(differences in national legislation, etc.)</w:t>
      </w:r>
      <w:r w:rsidR="00A313BC" w:rsidRPr="00EE59BD">
        <w:rPr>
          <w:rFonts w:ascii="Arial" w:hAnsi="Arial" w:cs="Arial"/>
          <w:bCs/>
          <w:color w:val="auto"/>
          <w:sz w:val="22"/>
          <w:szCs w:val="22"/>
          <w:lang w:val="en-US"/>
        </w:rPr>
        <w:t xml:space="preserve">, </w:t>
      </w:r>
      <w:r w:rsidR="00C72E0E" w:rsidRPr="00EE59BD">
        <w:rPr>
          <w:rFonts w:ascii="Arial" w:hAnsi="Arial" w:cs="Arial"/>
          <w:bCs/>
          <w:color w:val="auto"/>
          <w:sz w:val="22"/>
          <w:szCs w:val="22"/>
          <w:lang w:val="en-US"/>
        </w:rPr>
        <w:t xml:space="preserve">the LTG management </w:t>
      </w:r>
      <w:r w:rsidR="003F449C" w:rsidRPr="00EE59BD">
        <w:rPr>
          <w:rFonts w:ascii="Arial" w:hAnsi="Arial" w:cs="Arial"/>
          <w:bCs/>
          <w:color w:val="auto"/>
          <w:sz w:val="22"/>
          <w:szCs w:val="22"/>
          <w:lang w:val="en-US"/>
        </w:rPr>
        <w:t>decides otherwise.</w:t>
      </w:r>
    </w:p>
    <w:p w14:paraId="6E604C9A" w14:textId="4226F294" w:rsidR="00835E59" w:rsidRPr="00EE59BD" w:rsidRDefault="00B03509" w:rsidP="00BB1463">
      <w:pPr>
        <w:pStyle w:val="Heading3"/>
        <w:numPr>
          <w:ilvl w:val="1"/>
          <w:numId w:val="17"/>
        </w:numPr>
        <w:tabs>
          <w:tab w:val="left" w:pos="142"/>
          <w:tab w:val="left" w:pos="851"/>
          <w:tab w:val="left" w:pos="1276"/>
          <w:tab w:val="left" w:pos="1560"/>
        </w:tabs>
        <w:spacing w:before="0" w:after="0" w:line="262" w:lineRule="auto"/>
        <w:ind w:left="0" w:firstLine="720"/>
        <w:jc w:val="both"/>
        <w:rPr>
          <w:rFonts w:ascii="Arial" w:hAnsi="Arial" w:cs="Arial"/>
          <w:color w:val="auto"/>
          <w:sz w:val="22"/>
          <w:szCs w:val="22"/>
          <w:lang w:val="en-US"/>
        </w:rPr>
      </w:pPr>
      <w:r w:rsidRPr="00B03509">
        <w:rPr>
          <w:rFonts w:ascii="Arial" w:hAnsi="Arial" w:cs="Arial"/>
          <w:color w:val="auto"/>
          <w:sz w:val="22"/>
          <w:szCs w:val="22"/>
        </w:rPr>
        <w:t xml:space="preserve"> </w:t>
      </w:r>
      <w:r w:rsidRPr="1D12D3DA">
        <w:rPr>
          <w:rFonts w:ascii="Arial" w:hAnsi="Arial" w:cs="Arial"/>
          <w:color w:val="auto"/>
          <w:sz w:val="22"/>
          <w:szCs w:val="22"/>
        </w:rPr>
        <w:t xml:space="preserve">KC </w:t>
      </w:r>
      <w:r w:rsidR="00237E67" w:rsidRPr="005207BC">
        <w:rPr>
          <w:rFonts w:ascii="Arial" w:hAnsi="Arial" w:cs="Arial"/>
          <w:bCs/>
          <w:color w:val="auto"/>
          <w:sz w:val="22"/>
          <w:szCs w:val="22"/>
          <w:lang w:val="en-US"/>
        </w:rPr>
        <w:t xml:space="preserve">Safety </w:t>
      </w:r>
      <w:r w:rsidRPr="005207BC">
        <w:rPr>
          <w:rFonts w:ascii="Arial" w:hAnsi="Arial" w:cs="Arial"/>
          <w:color w:val="auto"/>
          <w:sz w:val="22"/>
          <w:szCs w:val="22"/>
          <w:lang w:val="en-US"/>
        </w:rPr>
        <w:t>services are defined in the KC safety services catalog</w:t>
      </w:r>
      <w:r w:rsidR="004006BC" w:rsidRPr="00EE59BD">
        <w:rPr>
          <w:rFonts w:ascii="Arial" w:hAnsi="Arial" w:cs="Arial"/>
          <w:color w:val="auto"/>
          <w:sz w:val="22"/>
          <w:szCs w:val="22"/>
          <w:lang w:val="en-US"/>
        </w:rPr>
        <w:t>, whilst the key elements of safety management and the persons, functions and responsibilities for their implementation</w:t>
      </w:r>
      <w:r w:rsidR="008241D5" w:rsidRPr="00EE59BD">
        <w:rPr>
          <w:rFonts w:ascii="Arial" w:hAnsi="Arial" w:cs="Arial"/>
          <w:color w:val="auto"/>
          <w:sz w:val="22"/>
          <w:szCs w:val="22"/>
          <w:lang w:val="en-US"/>
        </w:rPr>
        <w:t xml:space="preserve">, </w:t>
      </w:r>
      <w:r w:rsidR="00CF0EBB" w:rsidRPr="00EE59BD">
        <w:rPr>
          <w:rFonts w:ascii="Arial" w:hAnsi="Arial" w:cs="Arial"/>
          <w:color w:val="auto"/>
          <w:sz w:val="22"/>
          <w:szCs w:val="22"/>
          <w:lang w:val="en-US"/>
        </w:rPr>
        <w:t xml:space="preserve">taking into account </w:t>
      </w:r>
      <w:r w:rsidR="008241D5" w:rsidRPr="00EE59BD">
        <w:rPr>
          <w:rFonts w:ascii="Arial" w:hAnsi="Arial" w:cs="Arial"/>
          <w:color w:val="auto"/>
          <w:sz w:val="22"/>
          <w:szCs w:val="22"/>
          <w:lang w:val="en-US"/>
        </w:rPr>
        <w:t xml:space="preserve">the process standards </w:t>
      </w:r>
      <w:r w:rsidR="00A27EA3" w:rsidRPr="00EE59BD">
        <w:rPr>
          <w:rFonts w:ascii="Arial" w:hAnsi="Arial" w:cs="Arial"/>
          <w:color w:val="auto"/>
          <w:sz w:val="22"/>
          <w:szCs w:val="22"/>
          <w:lang w:val="en-US"/>
        </w:rPr>
        <w:t xml:space="preserve">of the LTG Group and the Business Unit </w:t>
      </w:r>
      <w:r w:rsidR="008241D5" w:rsidRPr="00EE59BD">
        <w:rPr>
          <w:rFonts w:ascii="Arial" w:hAnsi="Arial" w:cs="Arial"/>
          <w:color w:val="auto"/>
          <w:sz w:val="22"/>
          <w:szCs w:val="22"/>
          <w:lang w:val="en-US"/>
        </w:rPr>
        <w:t xml:space="preserve">and the relevant operational procedure manuals, instructions or </w:t>
      </w:r>
      <w:r w:rsidR="00C32F01" w:rsidRPr="00EE59BD">
        <w:rPr>
          <w:rFonts w:ascii="Arial" w:hAnsi="Arial" w:cs="Arial"/>
          <w:color w:val="auto"/>
          <w:sz w:val="22"/>
          <w:szCs w:val="22"/>
          <w:lang w:val="en-US"/>
        </w:rPr>
        <w:t>decisions</w:t>
      </w:r>
      <w:r w:rsidR="008241D5" w:rsidRPr="00EE59BD">
        <w:rPr>
          <w:rFonts w:ascii="Arial" w:hAnsi="Arial" w:cs="Arial"/>
          <w:color w:val="auto"/>
          <w:sz w:val="22"/>
          <w:szCs w:val="22"/>
          <w:lang w:val="en-US"/>
        </w:rPr>
        <w:t xml:space="preserve">, </w:t>
      </w:r>
      <w:r w:rsidR="00835E59" w:rsidRPr="00EE59BD">
        <w:rPr>
          <w:rFonts w:ascii="Arial" w:hAnsi="Arial" w:cs="Arial"/>
          <w:color w:val="auto"/>
          <w:sz w:val="22"/>
          <w:szCs w:val="22"/>
          <w:lang w:val="en-US"/>
        </w:rPr>
        <w:t xml:space="preserve">are detailed </w:t>
      </w:r>
      <w:r w:rsidR="00F120D2" w:rsidRPr="00EE59BD">
        <w:rPr>
          <w:rFonts w:ascii="Arial" w:hAnsi="Arial" w:cs="Arial"/>
          <w:color w:val="auto"/>
          <w:sz w:val="22"/>
          <w:szCs w:val="22"/>
          <w:lang w:val="en-US"/>
        </w:rPr>
        <w:t xml:space="preserve">in the descriptions </w:t>
      </w:r>
      <w:r w:rsidR="004006BC" w:rsidRPr="00EE59BD">
        <w:rPr>
          <w:rFonts w:ascii="Arial" w:hAnsi="Arial" w:cs="Arial"/>
          <w:color w:val="auto"/>
          <w:sz w:val="22"/>
          <w:szCs w:val="22"/>
          <w:lang w:val="en-US"/>
        </w:rPr>
        <w:t xml:space="preserve">of the business units’ </w:t>
      </w:r>
      <w:r w:rsidR="00835E59" w:rsidRPr="00EE59BD">
        <w:rPr>
          <w:rFonts w:ascii="Arial" w:hAnsi="Arial" w:cs="Arial"/>
          <w:color w:val="auto"/>
          <w:sz w:val="22"/>
          <w:szCs w:val="22"/>
          <w:lang w:val="en-US"/>
        </w:rPr>
        <w:t xml:space="preserve">safety management systems </w:t>
      </w:r>
      <w:r w:rsidR="00F120D2" w:rsidRPr="00EE59BD">
        <w:rPr>
          <w:rFonts w:ascii="Arial" w:hAnsi="Arial" w:cs="Arial"/>
          <w:color w:val="auto"/>
          <w:sz w:val="22"/>
          <w:szCs w:val="22"/>
          <w:lang w:val="en-US"/>
        </w:rPr>
        <w:t xml:space="preserve">and </w:t>
      </w:r>
      <w:r w:rsidR="00EE3ECC" w:rsidRPr="00EE59BD">
        <w:rPr>
          <w:rFonts w:ascii="Arial" w:hAnsi="Arial" w:cs="Arial"/>
          <w:color w:val="auto"/>
          <w:sz w:val="22"/>
          <w:szCs w:val="22"/>
          <w:lang w:val="en-US"/>
        </w:rPr>
        <w:t>organizational</w:t>
      </w:r>
      <w:r w:rsidR="004006BC" w:rsidRPr="00EE59BD">
        <w:rPr>
          <w:rFonts w:ascii="Arial" w:hAnsi="Arial" w:cs="Arial"/>
          <w:color w:val="auto"/>
          <w:sz w:val="22"/>
          <w:szCs w:val="22"/>
          <w:lang w:val="en-US"/>
        </w:rPr>
        <w:t xml:space="preserve"> charts</w:t>
      </w:r>
      <w:r w:rsidR="000B248D" w:rsidRPr="00EE59BD">
        <w:rPr>
          <w:rFonts w:ascii="Arial" w:hAnsi="Arial" w:cs="Arial"/>
          <w:color w:val="auto"/>
          <w:sz w:val="22"/>
          <w:szCs w:val="22"/>
          <w:lang w:val="en-US"/>
        </w:rPr>
        <w:t xml:space="preserve">, or in other documents where the </w:t>
      </w:r>
      <w:r w:rsidR="00EA2099" w:rsidRPr="00EE59BD">
        <w:rPr>
          <w:rFonts w:ascii="Arial" w:hAnsi="Arial" w:cs="Arial"/>
          <w:color w:val="auto"/>
          <w:sz w:val="22"/>
          <w:szCs w:val="22"/>
          <w:lang w:val="en-US"/>
        </w:rPr>
        <w:t xml:space="preserve">description </w:t>
      </w:r>
      <w:r w:rsidR="000B248D" w:rsidRPr="00EE59BD">
        <w:rPr>
          <w:rFonts w:ascii="Arial" w:hAnsi="Arial" w:cs="Arial"/>
          <w:color w:val="auto"/>
          <w:sz w:val="22"/>
          <w:szCs w:val="22"/>
          <w:lang w:val="en-US"/>
        </w:rPr>
        <w:t xml:space="preserve">of safety management systems is not mandatory. </w:t>
      </w:r>
    </w:p>
    <w:p w14:paraId="1B94BEBC" w14:textId="131E9D63" w:rsidR="00F60292" w:rsidRPr="00EE59BD" w:rsidRDefault="005B7B67" w:rsidP="00BB1463">
      <w:pPr>
        <w:pStyle w:val="Heading3"/>
        <w:numPr>
          <w:ilvl w:val="1"/>
          <w:numId w:val="17"/>
        </w:numPr>
        <w:tabs>
          <w:tab w:val="left" w:pos="142"/>
          <w:tab w:val="left" w:pos="851"/>
          <w:tab w:val="left" w:pos="1276"/>
          <w:tab w:val="left" w:pos="1560"/>
        </w:tabs>
        <w:spacing w:before="0" w:after="0" w:line="262" w:lineRule="auto"/>
        <w:ind w:left="0" w:firstLine="720"/>
        <w:jc w:val="both"/>
        <w:rPr>
          <w:rFonts w:ascii="Arial" w:hAnsi="Arial" w:cs="Arial"/>
          <w:bCs/>
          <w:color w:val="auto"/>
          <w:sz w:val="22"/>
          <w:szCs w:val="22"/>
          <w:lang w:val="en-US"/>
        </w:rPr>
      </w:pPr>
      <w:r w:rsidRPr="00EE59BD">
        <w:rPr>
          <w:rFonts w:ascii="Arial" w:hAnsi="Arial" w:cs="Arial"/>
          <w:bCs/>
          <w:color w:val="auto"/>
          <w:sz w:val="22"/>
          <w:szCs w:val="22"/>
          <w:lang w:val="en-US"/>
        </w:rPr>
        <w:t xml:space="preserve">The business unit sets out </w:t>
      </w:r>
      <w:r w:rsidR="004006BC" w:rsidRPr="00EE59BD">
        <w:rPr>
          <w:rFonts w:ascii="Arial" w:hAnsi="Arial" w:cs="Arial"/>
          <w:bCs/>
          <w:color w:val="auto"/>
          <w:sz w:val="22"/>
          <w:szCs w:val="22"/>
          <w:lang w:val="en-US"/>
        </w:rPr>
        <w:t xml:space="preserve">the implementation of </w:t>
      </w:r>
      <w:r w:rsidR="00EE3ECC" w:rsidRPr="00EE59BD">
        <w:rPr>
          <w:rFonts w:ascii="Arial" w:hAnsi="Arial" w:cs="Arial"/>
          <w:bCs/>
          <w:color w:val="auto"/>
          <w:sz w:val="22"/>
          <w:szCs w:val="22"/>
          <w:lang w:val="en-US"/>
        </w:rPr>
        <w:t>decentralized</w:t>
      </w:r>
      <w:r w:rsidR="004006BC" w:rsidRPr="00EE59BD">
        <w:rPr>
          <w:rFonts w:ascii="Arial" w:hAnsi="Arial" w:cs="Arial"/>
          <w:bCs/>
          <w:color w:val="auto"/>
          <w:sz w:val="22"/>
          <w:szCs w:val="22"/>
          <w:lang w:val="en-US"/>
        </w:rPr>
        <w:t xml:space="preserve"> </w:t>
      </w:r>
      <w:r w:rsidR="00F33424" w:rsidRPr="00EE59BD">
        <w:rPr>
          <w:rFonts w:ascii="Arial" w:hAnsi="Arial" w:cs="Arial"/>
          <w:bCs/>
          <w:color w:val="auto"/>
          <w:sz w:val="22"/>
          <w:szCs w:val="22"/>
          <w:lang w:val="en-US"/>
        </w:rPr>
        <w:t xml:space="preserve">safety management activities </w:t>
      </w:r>
      <w:r w:rsidR="004B3202" w:rsidRPr="00EE59BD">
        <w:rPr>
          <w:rFonts w:ascii="Arial" w:hAnsi="Arial" w:cs="Arial"/>
          <w:bCs/>
          <w:color w:val="auto"/>
          <w:sz w:val="22"/>
          <w:szCs w:val="22"/>
          <w:lang w:val="en-US"/>
        </w:rPr>
        <w:t xml:space="preserve">in its </w:t>
      </w:r>
      <w:r w:rsidR="00DA38F0" w:rsidRPr="00EE59BD">
        <w:rPr>
          <w:rFonts w:ascii="Arial" w:hAnsi="Arial" w:cs="Arial"/>
          <w:bCs/>
          <w:color w:val="auto"/>
          <w:sz w:val="22"/>
          <w:szCs w:val="22"/>
          <w:lang w:val="en-US"/>
        </w:rPr>
        <w:t xml:space="preserve">process management </w:t>
      </w:r>
      <w:r w:rsidR="004B3202" w:rsidRPr="00EE59BD">
        <w:rPr>
          <w:rFonts w:ascii="Arial" w:hAnsi="Arial" w:cs="Arial"/>
          <w:bCs/>
          <w:color w:val="auto"/>
          <w:sz w:val="22"/>
          <w:szCs w:val="22"/>
          <w:lang w:val="en-US"/>
        </w:rPr>
        <w:t>documents</w:t>
      </w:r>
      <w:r w:rsidRPr="00EE59BD">
        <w:rPr>
          <w:rFonts w:ascii="Arial" w:hAnsi="Arial" w:cs="Arial"/>
          <w:bCs/>
          <w:color w:val="auto"/>
          <w:sz w:val="22"/>
          <w:szCs w:val="22"/>
          <w:lang w:val="en-US"/>
        </w:rPr>
        <w:t xml:space="preserve">, </w:t>
      </w:r>
      <w:r w:rsidR="004B3202" w:rsidRPr="00EE59BD">
        <w:rPr>
          <w:rFonts w:ascii="Arial" w:hAnsi="Arial" w:cs="Arial"/>
          <w:bCs/>
          <w:color w:val="auto"/>
          <w:sz w:val="22"/>
          <w:szCs w:val="22"/>
          <w:lang w:val="en-US"/>
        </w:rPr>
        <w:t xml:space="preserve">ensuring a level of safety management no lower than that stipulated in Regulation </w:t>
      </w:r>
      <w:hyperlink r:id="rId11" w:history="1">
        <w:r w:rsidR="004B3202" w:rsidRPr="00EE59BD">
          <w:rPr>
            <w:rStyle w:val="Hyperlink"/>
            <w:rFonts w:ascii="Arial" w:hAnsi="Arial" w:cs="Arial"/>
            <w:bCs/>
            <w:sz w:val="22"/>
            <w:szCs w:val="22"/>
            <w:lang w:val="en-US"/>
          </w:rPr>
          <w:t>(EU) 2018/762</w:t>
        </w:r>
      </w:hyperlink>
      <w:r w:rsidR="004B3202" w:rsidRPr="00EE59BD">
        <w:rPr>
          <w:rFonts w:ascii="Arial" w:hAnsi="Arial" w:cs="Arial"/>
          <w:bCs/>
          <w:color w:val="auto"/>
          <w:sz w:val="22"/>
          <w:szCs w:val="22"/>
          <w:lang w:val="en-US"/>
        </w:rPr>
        <w:t xml:space="preserve"> and other EU and national legislation, and, </w:t>
      </w:r>
      <w:r w:rsidRPr="00EE59BD">
        <w:rPr>
          <w:rFonts w:ascii="Arial" w:hAnsi="Arial" w:cs="Arial"/>
          <w:bCs/>
          <w:color w:val="auto"/>
          <w:sz w:val="22"/>
          <w:szCs w:val="22"/>
          <w:lang w:val="en-US"/>
        </w:rPr>
        <w:t xml:space="preserve">having coordinated </w:t>
      </w:r>
      <w:r w:rsidR="00835E59" w:rsidRPr="00EE59BD">
        <w:rPr>
          <w:rFonts w:ascii="Arial" w:hAnsi="Arial" w:cs="Arial"/>
          <w:bCs/>
          <w:color w:val="auto"/>
          <w:sz w:val="22"/>
          <w:szCs w:val="22"/>
          <w:lang w:val="en-US"/>
        </w:rPr>
        <w:t xml:space="preserve">the implementation arrangements </w:t>
      </w:r>
      <w:r w:rsidRPr="00EE59BD">
        <w:rPr>
          <w:rFonts w:ascii="Arial" w:hAnsi="Arial" w:cs="Arial"/>
          <w:bCs/>
          <w:color w:val="auto"/>
          <w:sz w:val="22"/>
          <w:szCs w:val="22"/>
          <w:lang w:val="en-US"/>
        </w:rPr>
        <w:t xml:space="preserve">with </w:t>
      </w:r>
      <w:r w:rsidR="004006BC" w:rsidRPr="00EE59BD">
        <w:rPr>
          <w:rFonts w:ascii="Arial" w:hAnsi="Arial" w:cs="Arial"/>
          <w:bCs/>
          <w:color w:val="auto"/>
          <w:sz w:val="22"/>
          <w:szCs w:val="22"/>
          <w:lang w:val="en-US"/>
        </w:rPr>
        <w:t xml:space="preserve">the KC Safety </w:t>
      </w:r>
      <w:r w:rsidR="004006BC" w:rsidRPr="00BE74B9">
        <w:rPr>
          <w:rFonts w:ascii="Arial" w:hAnsi="Arial" w:cs="Arial"/>
          <w:bCs/>
          <w:color w:val="auto"/>
          <w:sz w:val="22"/>
          <w:szCs w:val="22"/>
          <w:lang w:val="en-US"/>
        </w:rPr>
        <w:t xml:space="preserve">Manager </w:t>
      </w:r>
      <w:r w:rsidR="004006BC" w:rsidRPr="00EE59BD">
        <w:rPr>
          <w:rFonts w:ascii="Arial" w:hAnsi="Arial" w:cs="Arial"/>
          <w:bCs/>
          <w:color w:val="auto"/>
          <w:sz w:val="22"/>
          <w:szCs w:val="22"/>
          <w:lang w:val="en-US"/>
        </w:rPr>
        <w:t>and</w:t>
      </w:r>
      <w:r w:rsidR="00815249" w:rsidRPr="00EE59BD">
        <w:rPr>
          <w:rFonts w:ascii="Arial" w:hAnsi="Arial" w:cs="Arial"/>
          <w:bCs/>
          <w:color w:val="auto"/>
          <w:sz w:val="22"/>
          <w:szCs w:val="22"/>
          <w:lang w:val="en-US"/>
        </w:rPr>
        <w:t xml:space="preserve">, where necessary, </w:t>
      </w:r>
      <w:r w:rsidRPr="00EE59BD">
        <w:rPr>
          <w:rFonts w:ascii="Arial" w:hAnsi="Arial" w:cs="Arial"/>
          <w:bCs/>
          <w:color w:val="auto"/>
          <w:sz w:val="22"/>
          <w:szCs w:val="22"/>
          <w:lang w:val="en-US"/>
        </w:rPr>
        <w:t>the LTG Business Resilience Director</w:t>
      </w:r>
      <w:r w:rsidR="004B3202" w:rsidRPr="00EE59BD">
        <w:rPr>
          <w:rFonts w:ascii="Arial" w:hAnsi="Arial" w:cs="Arial"/>
          <w:bCs/>
          <w:color w:val="auto"/>
          <w:sz w:val="22"/>
          <w:szCs w:val="22"/>
          <w:lang w:val="en-US"/>
        </w:rPr>
        <w:t xml:space="preserve">, </w:t>
      </w:r>
      <w:r w:rsidR="00F60292" w:rsidRPr="00EE59BD">
        <w:rPr>
          <w:rFonts w:ascii="Arial" w:hAnsi="Arial" w:cs="Arial"/>
          <w:bCs/>
          <w:color w:val="auto"/>
          <w:sz w:val="22"/>
          <w:szCs w:val="22"/>
          <w:lang w:val="en-US"/>
        </w:rPr>
        <w:t xml:space="preserve">documents this in the safety management system. </w:t>
      </w:r>
    </w:p>
    <w:p w14:paraId="1F44F9AA" w14:textId="0D8556C4" w:rsidR="00F60292" w:rsidRPr="00EE59BD" w:rsidRDefault="00F60292" w:rsidP="00BB1463">
      <w:pPr>
        <w:pStyle w:val="Heading3"/>
        <w:numPr>
          <w:ilvl w:val="1"/>
          <w:numId w:val="17"/>
        </w:numPr>
        <w:tabs>
          <w:tab w:val="left" w:pos="142"/>
          <w:tab w:val="left" w:pos="851"/>
          <w:tab w:val="left" w:pos="1276"/>
          <w:tab w:val="left" w:pos="1560"/>
        </w:tabs>
        <w:spacing w:before="0" w:after="0" w:line="262" w:lineRule="auto"/>
        <w:ind w:left="0" w:firstLine="720"/>
        <w:jc w:val="both"/>
        <w:rPr>
          <w:rFonts w:ascii="Arial" w:hAnsi="Arial" w:cs="Arial"/>
          <w:bCs/>
          <w:color w:val="auto"/>
          <w:sz w:val="22"/>
          <w:szCs w:val="22"/>
          <w:lang w:val="en-US"/>
        </w:rPr>
      </w:pPr>
      <w:proofErr w:type="gramStart"/>
      <w:r w:rsidRPr="00EE59BD">
        <w:rPr>
          <w:rFonts w:ascii="Arial" w:hAnsi="Arial" w:cs="Arial"/>
          <w:bCs/>
          <w:color w:val="auto"/>
          <w:sz w:val="22"/>
          <w:szCs w:val="22"/>
          <w:lang w:val="en-US"/>
        </w:rPr>
        <w:t>Taking into account</w:t>
      </w:r>
      <w:proofErr w:type="gramEnd"/>
      <w:r w:rsidRPr="00EE59BD">
        <w:rPr>
          <w:rFonts w:ascii="Arial" w:hAnsi="Arial" w:cs="Arial"/>
          <w:bCs/>
          <w:color w:val="auto"/>
          <w:sz w:val="22"/>
          <w:szCs w:val="22"/>
          <w:lang w:val="en-US"/>
        </w:rPr>
        <w:t xml:space="preserve"> the specific features of national legislation governing safety, differences in language proficiency and the geographical distance at which operations are carried out, </w:t>
      </w:r>
      <w:r w:rsidR="00EE3ECC" w:rsidRPr="00EE59BD">
        <w:rPr>
          <w:rFonts w:ascii="Arial" w:hAnsi="Arial" w:cs="Arial"/>
          <w:bCs/>
          <w:color w:val="auto"/>
          <w:sz w:val="22"/>
          <w:szCs w:val="22"/>
          <w:lang w:val="en-US"/>
        </w:rPr>
        <w:t>standardized</w:t>
      </w:r>
      <w:r w:rsidRPr="00EE59BD">
        <w:rPr>
          <w:rFonts w:ascii="Arial" w:hAnsi="Arial" w:cs="Arial"/>
          <w:bCs/>
          <w:color w:val="auto"/>
          <w:sz w:val="22"/>
          <w:szCs w:val="22"/>
          <w:lang w:val="en-US"/>
        </w:rPr>
        <w:t xml:space="preserve"> safety services are not provided to business units of the LTG Group that are registered and operating in other countries. In accordance with the requirements of European Union and national legislation, </w:t>
      </w:r>
      <w:r w:rsidR="007D719E" w:rsidRPr="00EE59BD">
        <w:rPr>
          <w:rFonts w:ascii="Arial" w:hAnsi="Arial" w:cs="Arial"/>
          <w:bCs/>
          <w:color w:val="auto"/>
          <w:sz w:val="22"/>
          <w:szCs w:val="22"/>
          <w:lang w:val="en-US"/>
        </w:rPr>
        <w:t xml:space="preserve">as well as these Principles, including </w:t>
      </w:r>
      <w:r w:rsidR="00906D8D" w:rsidRPr="00EE59BD">
        <w:rPr>
          <w:rFonts w:ascii="Arial" w:hAnsi="Arial" w:cs="Arial"/>
          <w:bCs/>
          <w:color w:val="auto"/>
          <w:sz w:val="22"/>
          <w:szCs w:val="22"/>
          <w:lang w:val="en-US"/>
        </w:rPr>
        <w:t xml:space="preserve">point </w:t>
      </w:r>
      <w:r w:rsidR="007D719E" w:rsidRPr="00EE59BD">
        <w:rPr>
          <w:rFonts w:ascii="Arial" w:hAnsi="Arial" w:cs="Arial"/>
          <w:bCs/>
          <w:color w:val="auto"/>
          <w:sz w:val="22"/>
          <w:szCs w:val="22"/>
          <w:lang w:val="en-US"/>
        </w:rPr>
        <w:t>4</w:t>
      </w:r>
      <w:r w:rsidR="00BD4155" w:rsidRPr="00EE59BD">
        <w:rPr>
          <w:rFonts w:ascii="Arial" w:hAnsi="Arial" w:cs="Arial"/>
          <w:bCs/>
          <w:color w:val="auto"/>
          <w:sz w:val="22"/>
          <w:szCs w:val="22"/>
          <w:lang w:val="en-US"/>
        </w:rPr>
        <w:t xml:space="preserve">.3.1, </w:t>
      </w:r>
      <w:r w:rsidRPr="00EE59BD">
        <w:rPr>
          <w:rFonts w:ascii="Arial" w:hAnsi="Arial" w:cs="Arial"/>
          <w:bCs/>
          <w:color w:val="auto"/>
          <w:sz w:val="22"/>
          <w:szCs w:val="22"/>
          <w:lang w:val="en-US"/>
        </w:rPr>
        <w:t xml:space="preserve">must develop a safety management system, to be agreed with KC Safety, which, </w:t>
      </w:r>
      <w:r w:rsidR="00E168D2" w:rsidRPr="00EE59BD">
        <w:rPr>
          <w:rFonts w:ascii="Arial" w:hAnsi="Arial" w:cs="Arial"/>
          <w:bCs/>
          <w:color w:val="auto"/>
          <w:sz w:val="22"/>
          <w:szCs w:val="22"/>
          <w:lang w:val="en-US"/>
        </w:rPr>
        <w:t>in accordance with Regulation (EU) 2018/762</w:t>
      </w:r>
      <w:r w:rsidRPr="00EE59BD">
        <w:rPr>
          <w:rFonts w:ascii="Arial" w:hAnsi="Arial" w:cs="Arial"/>
          <w:bCs/>
          <w:color w:val="auto"/>
          <w:sz w:val="22"/>
          <w:szCs w:val="22"/>
          <w:lang w:val="en-US"/>
        </w:rPr>
        <w:t>, sets out the safety requirements arising from legislation,</w:t>
      </w:r>
      <w:r w:rsidR="00F15C99" w:rsidRPr="00EE59BD">
        <w:rPr>
          <w:rFonts w:ascii="Arial" w:hAnsi="Arial" w:cs="Arial"/>
          <w:bCs/>
          <w:color w:val="auto"/>
          <w:sz w:val="22"/>
          <w:szCs w:val="22"/>
          <w:lang w:val="en-US"/>
        </w:rPr>
        <w:t xml:space="preserve"> </w:t>
      </w:r>
      <w:r w:rsidR="003E5E46" w:rsidRPr="00EE59BD">
        <w:rPr>
          <w:rFonts w:ascii="Arial" w:hAnsi="Arial" w:cs="Arial"/>
          <w:bCs/>
          <w:color w:val="auto"/>
          <w:sz w:val="22"/>
          <w:szCs w:val="22"/>
          <w:lang w:val="en-US"/>
        </w:rPr>
        <w:t>and</w:t>
      </w:r>
      <w:r w:rsidRPr="00EE59BD">
        <w:rPr>
          <w:rFonts w:ascii="Arial" w:hAnsi="Arial" w:cs="Arial"/>
          <w:bCs/>
          <w:color w:val="auto"/>
          <w:sz w:val="22"/>
          <w:szCs w:val="22"/>
          <w:lang w:val="en-US"/>
        </w:rPr>
        <w:t xml:space="preserve"> the persons responsible for them</w:t>
      </w:r>
      <w:r w:rsidR="007A3801" w:rsidRPr="00EE59BD">
        <w:rPr>
          <w:rFonts w:ascii="Arial" w:hAnsi="Arial" w:cs="Arial"/>
          <w:bCs/>
          <w:color w:val="auto"/>
          <w:sz w:val="22"/>
          <w:szCs w:val="22"/>
          <w:lang w:val="en-US"/>
        </w:rPr>
        <w:t xml:space="preserve"> </w:t>
      </w:r>
      <w:r w:rsidR="00AF47F0" w:rsidRPr="00EE59BD">
        <w:rPr>
          <w:rFonts w:ascii="Arial" w:hAnsi="Arial" w:cs="Arial"/>
          <w:bCs/>
          <w:color w:val="auto"/>
          <w:sz w:val="22"/>
          <w:szCs w:val="22"/>
          <w:lang w:val="en-US"/>
        </w:rPr>
        <w:t>(</w:t>
      </w:r>
      <w:r w:rsidR="007A3801" w:rsidRPr="00EE59BD">
        <w:rPr>
          <w:rFonts w:ascii="Arial" w:hAnsi="Arial" w:cs="Arial"/>
          <w:bCs/>
          <w:color w:val="auto"/>
          <w:sz w:val="22"/>
          <w:szCs w:val="22"/>
          <w:lang w:val="en-US"/>
        </w:rPr>
        <w:t>or engage external consultants</w:t>
      </w:r>
      <w:r w:rsidR="00AF47F0" w:rsidRPr="00EE59BD">
        <w:rPr>
          <w:rFonts w:ascii="Arial" w:hAnsi="Arial" w:cs="Arial"/>
          <w:bCs/>
          <w:color w:val="auto"/>
          <w:sz w:val="22"/>
          <w:szCs w:val="22"/>
          <w:lang w:val="en-US"/>
        </w:rPr>
        <w:t>)</w:t>
      </w:r>
      <w:r w:rsidRPr="00EE59BD">
        <w:rPr>
          <w:rFonts w:ascii="Arial" w:hAnsi="Arial" w:cs="Arial"/>
          <w:bCs/>
          <w:color w:val="auto"/>
          <w:sz w:val="22"/>
          <w:szCs w:val="22"/>
          <w:lang w:val="en-US"/>
        </w:rPr>
        <w:t xml:space="preserve">. To ensure the proper functioning of safety management within the aforementioned operational units, companies must regularly provide </w:t>
      </w:r>
      <w:r w:rsidR="007E7173" w:rsidRPr="00EE59BD">
        <w:rPr>
          <w:rFonts w:ascii="Arial" w:hAnsi="Arial" w:cs="Arial"/>
          <w:bCs/>
          <w:color w:val="auto"/>
          <w:sz w:val="22"/>
          <w:szCs w:val="22"/>
          <w:lang w:val="en-US"/>
        </w:rPr>
        <w:t>KC</w:t>
      </w:r>
      <w:r w:rsidRPr="00EE59BD">
        <w:rPr>
          <w:rFonts w:ascii="Arial" w:hAnsi="Arial" w:cs="Arial"/>
          <w:bCs/>
          <w:color w:val="auto"/>
          <w:sz w:val="22"/>
          <w:szCs w:val="22"/>
          <w:lang w:val="en-US"/>
        </w:rPr>
        <w:t xml:space="preserve"> Safety with safety-related information agreed in advance, and, in the event of deviations from safety indicators, must plan and report on the measures to be taken to ensure the proper functioning of the safety management system. </w:t>
      </w:r>
    </w:p>
    <w:p w14:paraId="252340F3" w14:textId="4A898A24" w:rsidR="00EA483F" w:rsidRPr="00EE59BD" w:rsidRDefault="00EA483F" w:rsidP="00BB1463">
      <w:pPr>
        <w:pStyle w:val="Heading1"/>
        <w:numPr>
          <w:ilvl w:val="0"/>
          <w:numId w:val="17"/>
        </w:numPr>
        <w:tabs>
          <w:tab w:val="left" w:pos="1276"/>
        </w:tabs>
        <w:spacing w:before="240" w:after="120" w:line="262" w:lineRule="auto"/>
        <w:ind w:left="0" w:firstLine="720"/>
        <w:jc w:val="both"/>
        <w:rPr>
          <w:rFonts w:ascii="Arial" w:hAnsi="Arial" w:cs="Arial"/>
          <w:b/>
          <w:bCs/>
          <w:color w:val="auto"/>
          <w:sz w:val="22"/>
          <w:szCs w:val="22"/>
          <w:lang w:val="en-US"/>
        </w:rPr>
      </w:pPr>
      <w:bookmarkStart w:id="30" w:name="_Toc535390892"/>
      <w:bookmarkStart w:id="31" w:name="_Toc535391094"/>
      <w:bookmarkStart w:id="32" w:name="_Toc535446354"/>
      <w:bookmarkStart w:id="33" w:name="_Toc63189611"/>
      <w:bookmarkStart w:id="34" w:name="_Toc63594572"/>
      <w:bookmarkStart w:id="35" w:name="_Toc63594644"/>
      <w:bookmarkStart w:id="36" w:name="_Hlk535388556"/>
      <w:bookmarkEnd w:id="28"/>
      <w:bookmarkEnd w:id="29"/>
      <w:r w:rsidRPr="00EE59BD">
        <w:rPr>
          <w:rFonts w:ascii="Arial" w:hAnsi="Arial" w:cs="Arial"/>
          <w:b/>
          <w:bCs/>
          <w:color w:val="auto"/>
          <w:sz w:val="22"/>
          <w:szCs w:val="22"/>
          <w:lang w:val="en-US"/>
        </w:rPr>
        <w:t xml:space="preserve">Safety Management Principles </w:t>
      </w:r>
    </w:p>
    <w:p w14:paraId="3030554A" w14:textId="5A1E9428" w:rsidR="00FA67F7" w:rsidRPr="00EE59BD" w:rsidRDefault="00FA67F7" w:rsidP="00BB1463">
      <w:pPr>
        <w:pStyle w:val="Heading4"/>
        <w:numPr>
          <w:ilvl w:val="1"/>
          <w:numId w:val="19"/>
        </w:numPr>
        <w:tabs>
          <w:tab w:val="left" w:pos="1276"/>
        </w:tabs>
        <w:suppressAutoHyphens/>
        <w:spacing w:before="0" w:after="0" w:line="262" w:lineRule="auto"/>
        <w:ind w:left="0" w:firstLine="720"/>
        <w:jc w:val="both"/>
        <w:rPr>
          <w:rFonts w:ascii="Arial" w:hAnsi="Arial" w:cs="Arial"/>
          <w:i w:val="0"/>
          <w:iCs w:val="0"/>
          <w:color w:val="auto"/>
          <w:lang w:val="en-US"/>
        </w:rPr>
      </w:pPr>
      <w:r w:rsidRPr="00EE59BD">
        <w:rPr>
          <w:rFonts w:ascii="Arial" w:eastAsia="Times New Roman" w:hAnsi="Arial" w:cs="Arial"/>
          <w:i w:val="0"/>
          <w:iCs w:val="0"/>
          <w:color w:val="auto"/>
          <w:lang w:val="en-US"/>
        </w:rPr>
        <w:lastRenderedPageBreak/>
        <w:t xml:space="preserve">Safety </w:t>
      </w:r>
      <w:r w:rsidR="00416489" w:rsidRPr="00EE59BD">
        <w:rPr>
          <w:rFonts w:ascii="Arial" w:eastAsia="Times New Roman" w:hAnsi="Arial" w:cs="Arial"/>
          <w:i w:val="0"/>
          <w:iCs w:val="0"/>
          <w:color w:val="auto"/>
          <w:lang w:val="en-US"/>
        </w:rPr>
        <w:t xml:space="preserve">management </w:t>
      </w:r>
      <w:r w:rsidRPr="00EE59BD">
        <w:rPr>
          <w:rFonts w:ascii="Arial" w:eastAsia="Times New Roman" w:hAnsi="Arial" w:cs="Arial"/>
          <w:i w:val="0"/>
          <w:iCs w:val="0"/>
          <w:color w:val="auto"/>
          <w:lang w:val="en-US"/>
        </w:rPr>
        <w:t>across the entire LTG group of companies is based on international safety management standards (</w:t>
      </w:r>
      <w:r w:rsidR="00D314B6" w:rsidRPr="00EE59BD">
        <w:rPr>
          <w:rFonts w:ascii="Arial" w:eastAsia="Times New Roman" w:hAnsi="Arial" w:cs="Arial"/>
          <w:i w:val="0"/>
          <w:iCs w:val="0"/>
          <w:color w:val="auto"/>
          <w:lang w:val="en-US"/>
        </w:rPr>
        <w:t xml:space="preserve">LST EN </w:t>
      </w:r>
      <w:r w:rsidRPr="00EE59BD">
        <w:rPr>
          <w:rFonts w:ascii="Arial" w:eastAsia="Times New Roman" w:hAnsi="Arial" w:cs="Arial"/>
          <w:i w:val="0"/>
          <w:iCs w:val="0"/>
          <w:color w:val="auto"/>
          <w:lang w:val="en-US"/>
        </w:rPr>
        <w:t xml:space="preserve">ISO 45001, </w:t>
      </w:r>
      <w:r w:rsidR="00D528A4" w:rsidRPr="00EE59BD">
        <w:rPr>
          <w:rFonts w:ascii="Arial" w:eastAsia="Times New Roman" w:hAnsi="Arial" w:cs="Arial"/>
          <w:i w:val="0"/>
          <w:iCs w:val="0"/>
          <w:color w:val="auto"/>
          <w:lang w:val="en-US"/>
        </w:rPr>
        <w:t xml:space="preserve">LST EN </w:t>
      </w:r>
      <w:r w:rsidRPr="00EE59BD">
        <w:rPr>
          <w:rFonts w:ascii="Arial" w:eastAsia="Times New Roman" w:hAnsi="Arial" w:cs="Arial"/>
          <w:i w:val="0"/>
          <w:iCs w:val="0"/>
          <w:color w:val="auto"/>
          <w:lang w:val="en-US"/>
        </w:rPr>
        <w:t xml:space="preserve">ISO 45004, </w:t>
      </w:r>
      <w:r w:rsidR="00D528A4" w:rsidRPr="00EE59BD">
        <w:rPr>
          <w:rFonts w:ascii="Arial" w:eastAsia="Times New Roman" w:hAnsi="Arial" w:cs="Arial"/>
          <w:i w:val="0"/>
          <w:iCs w:val="0"/>
          <w:color w:val="auto"/>
          <w:lang w:val="en-US"/>
        </w:rPr>
        <w:t xml:space="preserve">LST EN </w:t>
      </w:r>
      <w:r w:rsidRPr="00EE59BD">
        <w:rPr>
          <w:rFonts w:ascii="Arial" w:eastAsia="Times New Roman" w:hAnsi="Arial" w:cs="Arial"/>
          <w:i w:val="0"/>
          <w:iCs w:val="0"/>
          <w:color w:val="auto"/>
          <w:lang w:val="en-US"/>
        </w:rPr>
        <w:t>ISO 14001:2015, ISO 22301), Commission Delegated Regulation (EU) No 2018/762</w:t>
      </w:r>
      <w:r w:rsidR="00E5085B" w:rsidRPr="00EE59BD">
        <w:rPr>
          <w:rFonts w:ascii="Arial" w:eastAsia="Times New Roman" w:hAnsi="Arial" w:cs="Arial"/>
          <w:i w:val="0"/>
          <w:iCs w:val="0"/>
          <w:color w:val="auto"/>
          <w:lang w:val="en-US"/>
        </w:rPr>
        <w:t xml:space="preserve">, </w:t>
      </w:r>
      <w:r w:rsidRPr="00EE59BD">
        <w:rPr>
          <w:rFonts w:ascii="Arial" w:eastAsia="Times New Roman" w:hAnsi="Arial" w:cs="Arial"/>
          <w:i w:val="0"/>
          <w:iCs w:val="0"/>
          <w:color w:val="auto"/>
          <w:lang w:val="en-US"/>
        </w:rPr>
        <w:t xml:space="preserve">which, pursuant to Directive (EU) 2016/798 of the European Parliament and of the Council, lays down general safety measures relating to the requirements for safety management systems and repeals Commission Regulations (EU) No 1158/2010 and (EU) No 1169/2010, </w:t>
      </w:r>
      <w:r w:rsidR="00DE18A4" w:rsidRPr="00EE59BD">
        <w:rPr>
          <w:rFonts w:ascii="Arial" w:eastAsia="Times New Roman" w:hAnsi="Arial" w:cs="Arial"/>
          <w:i w:val="0"/>
          <w:iCs w:val="0"/>
          <w:color w:val="auto"/>
          <w:lang w:val="en-US"/>
        </w:rPr>
        <w:t xml:space="preserve">as well as </w:t>
      </w:r>
      <w:r w:rsidRPr="00EE59BD">
        <w:rPr>
          <w:rFonts w:ascii="Arial" w:eastAsia="Times New Roman" w:hAnsi="Arial" w:cs="Arial"/>
          <w:i w:val="0"/>
          <w:iCs w:val="0"/>
          <w:color w:val="auto"/>
          <w:lang w:val="en-US"/>
        </w:rPr>
        <w:t>Commission Implementing Regulation (EU) No 402/2013, which lays down a common safety method relating to hazard identification and hazard assessment, and repealing Regulation (EC) No 352/2009, as well as other European Union and national legislation</w:t>
      </w:r>
      <w:r w:rsidRPr="00EE59BD">
        <w:rPr>
          <w:rFonts w:ascii="Arial" w:hAnsi="Arial" w:cs="Arial"/>
          <w:bCs/>
          <w:i w:val="0"/>
          <w:iCs w:val="0"/>
          <w:color w:val="auto"/>
          <w:lang w:val="en-US"/>
        </w:rPr>
        <w:t xml:space="preserve">, and </w:t>
      </w:r>
      <w:r w:rsidRPr="00EE59BD">
        <w:rPr>
          <w:rFonts w:ascii="Arial" w:hAnsi="Arial" w:cs="Arial"/>
          <w:i w:val="0"/>
          <w:iCs w:val="0"/>
          <w:color w:val="auto"/>
          <w:lang w:val="en-US"/>
        </w:rPr>
        <w:t>is implemented in accordance with the following six key principles (see Figure</w:t>
      </w:r>
      <w:r w:rsidR="008A184C" w:rsidRPr="00EE59BD">
        <w:rPr>
          <w:rFonts w:ascii="Arial" w:hAnsi="Arial" w:cs="Arial"/>
          <w:i w:val="0"/>
          <w:iCs w:val="0"/>
          <w:color w:val="auto"/>
          <w:lang w:val="en-US"/>
        </w:rPr>
        <w:t xml:space="preserve"> 2</w:t>
      </w:r>
      <w:r w:rsidRPr="00EE59BD">
        <w:rPr>
          <w:rFonts w:ascii="Arial" w:hAnsi="Arial" w:cs="Arial"/>
          <w:i w:val="0"/>
          <w:iCs w:val="0"/>
          <w:color w:val="auto"/>
          <w:lang w:val="en-US"/>
        </w:rPr>
        <w:t>):</w:t>
      </w:r>
      <w:bookmarkEnd w:id="30"/>
      <w:bookmarkEnd w:id="31"/>
      <w:bookmarkEnd w:id="32"/>
      <w:bookmarkEnd w:id="33"/>
      <w:bookmarkEnd w:id="34"/>
      <w:bookmarkEnd w:id="35"/>
    </w:p>
    <w:p w14:paraId="4944D252" w14:textId="1BCE7297" w:rsidR="00FA67F7" w:rsidRPr="00EE59BD" w:rsidRDefault="00FA67F7" w:rsidP="00BB1463">
      <w:pPr>
        <w:pStyle w:val="ListParagraph"/>
        <w:keepNext/>
        <w:keepLines/>
        <w:numPr>
          <w:ilvl w:val="2"/>
          <w:numId w:val="19"/>
        </w:numPr>
        <w:tabs>
          <w:tab w:val="left" w:pos="1418"/>
        </w:tabs>
        <w:spacing w:after="0" w:line="262" w:lineRule="auto"/>
        <w:ind w:left="0" w:firstLine="709"/>
        <w:jc w:val="both"/>
        <w:rPr>
          <w:rFonts w:ascii="Arial" w:eastAsiaTheme="minorEastAsia" w:hAnsi="Arial" w:cs="Arial"/>
          <w:lang w:val="en-US"/>
        </w:rPr>
      </w:pPr>
      <w:bookmarkStart w:id="37" w:name="_Toc63594573"/>
      <w:bookmarkStart w:id="38" w:name="_Toc63594645"/>
      <w:r w:rsidRPr="00EE59BD">
        <w:rPr>
          <w:rFonts w:ascii="Arial" w:eastAsiaTheme="majorEastAsia" w:hAnsi="Arial" w:cs="Arial"/>
          <w:b/>
          <w:bCs/>
          <w:lang w:val="en-US"/>
        </w:rPr>
        <w:t>Fostering a</w:t>
      </w:r>
      <w:r w:rsidRPr="00EE59BD">
        <w:rPr>
          <w:rFonts w:ascii="Arial" w:hAnsi="Arial" w:cs="Arial"/>
          <w:b/>
          <w:bCs/>
          <w:lang w:val="en-US"/>
        </w:rPr>
        <w:t xml:space="preserve"> safety </w:t>
      </w:r>
      <w:r w:rsidRPr="00EE59BD">
        <w:rPr>
          <w:rFonts w:ascii="Arial" w:eastAsiaTheme="majorEastAsia" w:hAnsi="Arial" w:cs="Arial"/>
          <w:b/>
          <w:bCs/>
          <w:lang w:val="en-US"/>
        </w:rPr>
        <w:t xml:space="preserve">culture </w:t>
      </w:r>
      <w:r w:rsidRPr="00EE59BD">
        <w:rPr>
          <w:rFonts w:ascii="Arial" w:hAnsi="Arial" w:cs="Arial"/>
          <w:lang w:val="en-US"/>
        </w:rPr>
        <w:t>– The LTG Group fosters an integrated safety culture and ensures a high level of employee awareness,</w:t>
      </w:r>
      <w:bookmarkEnd w:id="37"/>
      <w:bookmarkEnd w:id="38"/>
      <w:r w:rsidRPr="00EE59BD">
        <w:rPr>
          <w:rFonts w:ascii="Arial" w:hAnsi="Arial" w:cs="Arial"/>
          <w:lang w:val="en-US"/>
        </w:rPr>
        <w:t xml:space="preserve"> where a safe and healthy working environment becomes an integral part of every employee’s work. </w:t>
      </w:r>
    </w:p>
    <w:p w14:paraId="704576D7" w14:textId="036626AA" w:rsidR="00FA67F7" w:rsidRPr="00EE59BD" w:rsidRDefault="00FA67F7" w:rsidP="00BB1463">
      <w:pPr>
        <w:pStyle w:val="Heading2"/>
        <w:numPr>
          <w:ilvl w:val="2"/>
          <w:numId w:val="19"/>
        </w:numPr>
        <w:tabs>
          <w:tab w:val="left" w:pos="993"/>
          <w:tab w:val="left" w:pos="1418"/>
        </w:tabs>
        <w:spacing w:before="0" w:after="0" w:line="262" w:lineRule="auto"/>
        <w:ind w:left="0" w:firstLine="709"/>
        <w:jc w:val="both"/>
        <w:rPr>
          <w:rFonts w:ascii="Arial" w:hAnsi="Arial" w:cs="Arial"/>
          <w:color w:val="auto"/>
          <w:sz w:val="22"/>
          <w:szCs w:val="22"/>
          <w:lang w:val="en-US"/>
        </w:rPr>
      </w:pPr>
      <w:bookmarkStart w:id="39" w:name="_Toc535446355"/>
      <w:bookmarkStart w:id="40" w:name="_Toc63189612"/>
      <w:bookmarkStart w:id="41" w:name="_Toc63594574"/>
      <w:bookmarkStart w:id="42" w:name="_Toc63594646"/>
      <w:r w:rsidRPr="00EE59BD">
        <w:rPr>
          <w:rFonts w:ascii="Arial" w:hAnsi="Arial" w:cs="Arial"/>
          <w:b/>
          <w:color w:val="auto"/>
          <w:sz w:val="22"/>
          <w:szCs w:val="22"/>
          <w:lang w:val="en-US"/>
        </w:rPr>
        <w:t xml:space="preserve">Systematic </w:t>
      </w:r>
      <w:r w:rsidRPr="00EE59BD">
        <w:rPr>
          <w:rFonts w:ascii="Arial" w:hAnsi="Arial" w:cs="Arial"/>
          <w:color w:val="auto"/>
          <w:sz w:val="22"/>
          <w:szCs w:val="22"/>
          <w:lang w:val="en-US"/>
        </w:rPr>
        <w:t xml:space="preserve">approach – The LTG Group implements comprehensive and systematic safety measures, ensuring the safety of all activities carried out by the LTG Group and its business </w:t>
      </w:r>
      <w:proofErr w:type="gramStart"/>
      <w:r w:rsidRPr="00EE59BD">
        <w:rPr>
          <w:rFonts w:ascii="Arial" w:hAnsi="Arial" w:cs="Arial"/>
          <w:color w:val="auto"/>
          <w:sz w:val="22"/>
          <w:szCs w:val="22"/>
          <w:lang w:val="en-US"/>
        </w:rPr>
        <w:t>environment as a whole, rather</w:t>
      </w:r>
      <w:proofErr w:type="gramEnd"/>
      <w:r w:rsidRPr="00EE59BD">
        <w:rPr>
          <w:rFonts w:ascii="Arial" w:hAnsi="Arial" w:cs="Arial"/>
          <w:color w:val="auto"/>
          <w:sz w:val="22"/>
          <w:szCs w:val="22"/>
          <w:lang w:val="en-US"/>
        </w:rPr>
        <w:t xml:space="preserve"> than just individual parts of it;</w:t>
      </w:r>
      <w:bookmarkEnd w:id="39"/>
      <w:bookmarkEnd w:id="40"/>
      <w:bookmarkEnd w:id="41"/>
      <w:bookmarkEnd w:id="42"/>
      <w:r w:rsidRPr="00EE59BD">
        <w:rPr>
          <w:rFonts w:ascii="Arial" w:hAnsi="Arial" w:cs="Arial"/>
          <w:color w:val="auto"/>
          <w:sz w:val="22"/>
          <w:szCs w:val="22"/>
          <w:lang w:val="en-US"/>
        </w:rPr>
        <w:t xml:space="preserve"> </w:t>
      </w:r>
    </w:p>
    <w:p w14:paraId="33ED1B41" w14:textId="1A8B8B2A" w:rsidR="00FA67F7" w:rsidRPr="00EE59BD" w:rsidRDefault="00FA67F7" w:rsidP="00BB1463">
      <w:pPr>
        <w:pStyle w:val="Heading2"/>
        <w:numPr>
          <w:ilvl w:val="2"/>
          <w:numId w:val="19"/>
        </w:numPr>
        <w:tabs>
          <w:tab w:val="left" w:pos="1418"/>
        </w:tabs>
        <w:spacing w:before="0" w:after="0" w:line="262" w:lineRule="auto"/>
        <w:ind w:left="0" w:firstLine="709"/>
        <w:jc w:val="both"/>
        <w:rPr>
          <w:rFonts w:ascii="Arial" w:hAnsi="Arial" w:cs="Arial"/>
          <w:color w:val="auto"/>
          <w:sz w:val="22"/>
          <w:szCs w:val="22"/>
          <w:lang w:val="en-US"/>
        </w:rPr>
      </w:pPr>
      <w:bookmarkStart w:id="43" w:name="_Toc535446356"/>
      <w:bookmarkStart w:id="44" w:name="_Toc63189613"/>
      <w:bookmarkStart w:id="45" w:name="_Toc63594575"/>
      <w:bookmarkStart w:id="46" w:name="_Toc63594647"/>
      <w:r w:rsidRPr="00EE59BD">
        <w:rPr>
          <w:rFonts w:ascii="Arial" w:hAnsi="Arial" w:cs="Arial"/>
          <w:b/>
          <w:color w:val="auto"/>
          <w:sz w:val="22"/>
          <w:szCs w:val="22"/>
          <w:lang w:val="en-US"/>
        </w:rPr>
        <w:t xml:space="preserve">Proportionality </w:t>
      </w:r>
      <w:r w:rsidRPr="00EE59BD">
        <w:rPr>
          <w:rFonts w:ascii="Arial" w:hAnsi="Arial" w:cs="Arial"/>
          <w:bCs/>
          <w:color w:val="auto"/>
          <w:sz w:val="22"/>
          <w:szCs w:val="22"/>
          <w:lang w:val="en-US"/>
        </w:rPr>
        <w:t xml:space="preserve">– </w:t>
      </w:r>
      <w:r w:rsidRPr="00EE59BD">
        <w:rPr>
          <w:rFonts w:ascii="Arial" w:hAnsi="Arial" w:cs="Arial"/>
          <w:color w:val="auto"/>
          <w:sz w:val="22"/>
          <w:szCs w:val="22"/>
          <w:lang w:val="en-US"/>
        </w:rPr>
        <w:t>The safety measures implemented within the LTG Group are focused on the highest-risk areas of operation, where the greatest threats to safety arise or where they are most likely to occur in the future;</w:t>
      </w:r>
      <w:bookmarkEnd w:id="43"/>
      <w:bookmarkEnd w:id="44"/>
      <w:bookmarkEnd w:id="45"/>
      <w:bookmarkEnd w:id="46"/>
    </w:p>
    <w:p w14:paraId="2A3B5DEA" w14:textId="4C27A548" w:rsidR="00FA67F7" w:rsidRPr="00EE59BD" w:rsidRDefault="00FA67F7" w:rsidP="00BB1463">
      <w:pPr>
        <w:pStyle w:val="Heading2"/>
        <w:numPr>
          <w:ilvl w:val="2"/>
          <w:numId w:val="19"/>
        </w:numPr>
        <w:tabs>
          <w:tab w:val="left" w:pos="993"/>
          <w:tab w:val="left" w:pos="1418"/>
        </w:tabs>
        <w:spacing w:before="0" w:after="0" w:line="262" w:lineRule="auto"/>
        <w:ind w:left="0" w:firstLine="720"/>
        <w:jc w:val="both"/>
        <w:rPr>
          <w:rFonts w:ascii="Arial" w:hAnsi="Arial" w:cs="Arial"/>
          <w:color w:val="auto"/>
          <w:sz w:val="22"/>
          <w:szCs w:val="22"/>
          <w:lang w:val="en-US"/>
        </w:rPr>
      </w:pPr>
      <w:bookmarkStart w:id="47" w:name="_Toc535446357"/>
      <w:bookmarkStart w:id="48" w:name="_Toc63189614"/>
      <w:bookmarkStart w:id="49" w:name="_Toc63594576"/>
      <w:bookmarkStart w:id="50" w:name="_Toc63594648"/>
      <w:r w:rsidRPr="00EE59BD">
        <w:rPr>
          <w:rFonts w:ascii="Arial" w:hAnsi="Arial" w:cs="Arial"/>
          <w:b/>
          <w:color w:val="auto"/>
          <w:sz w:val="22"/>
          <w:szCs w:val="22"/>
          <w:lang w:val="en-US"/>
        </w:rPr>
        <w:t xml:space="preserve">Innovation </w:t>
      </w:r>
      <w:r w:rsidRPr="00EE59BD">
        <w:rPr>
          <w:rFonts w:ascii="Arial" w:hAnsi="Arial" w:cs="Arial"/>
          <w:color w:val="auto"/>
          <w:sz w:val="22"/>
          <w:szCs w:val="22"/>
          <w:lang w:val="en-US"/>
        </w:rPr>
        <w:t>– Security is managed using the most advanced technological and operational management solutions, geared towards the effective management of threats arising during the Fourth Industrial Revolution and the exploitation of opportunities;</w:t>
      </w:r>
      <w:bookmarkEnd w:id="47"/>
      <w:bookmarkEnd w:id="48"/>
      <w:bookmarkEnd w:id="49"/>
      <w:bookmarkEnd w:id="50"/>
    </w:p>
    <w:p w14:paraId="428E908E" w14:textId="262DBF80" w:rsidR="00FA67F7" w:rsidRPr="00EE59BD" w:rsidRDefault="00FA67F7" w:rsidP="00BB1463">
      <w:pPr>
        <w:pStyle w:val="Heading2"/>
        <w:numPr>
          <w:ilvl w:val="2"/>
          <w:numId w:val="19"/>
        </w:numPr>
        <w:tabs>
          <w:tab w:val="left" w:pos="1418"/>
        </w:tabs>
        <w:spacing w:before="0" w:after="0" w:line="262" w:lineRule="auto"/>
        <w:ind w:left="0" w:firstLine="720"/>
        <w:jc w:val="both"/>
        <w:rPr>
          <w:rFonts w:ascii="Arial" w:hAnsi="Arial" w:cs="Arial"/>
          <w:color w:val="auto"/>
          <w:sz w:val="22"/>
          <w:szCs w:val="22"/>
          <w:lang w:val="en-US"/>
        </w:rPr>
      </w:pPr>
      <w:bookmarkStart w:id="51" w:name="_Toc535446358"/>
      <w:bookmarkStart w:id="52" w:name="_Toc63189615"/>
      <w:bookmarkStart w:id="53" w:name="_Toc63594577"/>
      <w:bookmarkStart w:id="54" w:name="_Toc63594649"/>
      <w:r w:rsidRPr="00EE59BD">
        <w:rPr>
          <w:rFonts w:ascii="Arial" w:hAnsi="Arial" w:cs="Arial"/>
          <w:b/>
          <w:color w:val="auto"/>
          <w:sz w:val="22"/>
          <w:szCs w:val="22"/>
          <w:lang w:val="en-US"/>
        </w:rPr>
        <w:t xml:space="preserve">cooperation </w:t>
      </w:r>
      <w:r w:rsidRPr="00EE59BD">
        <w:rPr>
          <w:rFonts w:ascii="Arial" w:hAnsi="Arial" w:cs="Arial"/>
          <w:color w:val="auto"/>
          <w:sz w:val="22"/>
          <w:szCs w:val="22"/>
          <w:lang w:val="en-US"/>
        </w:rPr>
        <w:t xml:space="preserve">– close </w:t>
      </w:r>
      <w:proofErr w:type="gramStart"/>
      <w:r w:rsidRPr="00EE59BD">
        <w:rPr>
          <w:rFonts w:ascii="Arial" w:hAnsi="Arial" w:cs="Arial"/>
          <w:color w:val="auto"/>
          <w:sz w:val="22"/>
          <w:szCs w:val="22"/>
          <w:lang w:val="en-US"/>
        </w:rPr>
        <w:t>mutual cooperation</w:t>
      </w:r>
      <w:proofErr w:type="gramEnd"/>
      <w:r w:rsidRPr="00EE59BD">
        <w:rPr>
          <w:rFonts w:ascii="Arial" w:hAnsi="Arial" w:cs="Arial"/>
          <w:color w:val="auto"/>
          <w:sz w:val="22"/>
          <w:szCs w:val="22"/>
          <w:lang w:val="en-US"/>
        </w:rPr>
        <w:t xml:space="preserve"> is encouraged, along with the involvement of operational functions and units in safety management, the joint resolution of emerging challenges and the fostering of a safety culture;</w:t>
      </w:r>
      <w:bookmarkEnd w:id="51"/>
      <w:bookmarkEnd w:id="52"/>
      <w:bookmarkEnd w:id="53"/>
      <w:bookmarkEnd w:id="54"/>
    </w:p>
    <w:p w14:paraId="724C7A6A" w14:textId="50F0B009" w:rsidR="00FA67F7" w:rsidRPr="00EE59BD" w:rsidRDefault="00FA67F7" w:rsidP="00BB1463">
      <w:pPr>
        <w:pStyle w:val="Heading2"/>
        <w:numPr>
          <w:ilvl w:val="2"/>
          <w:numId w:val="19"/>
        </w:numPr>
        <w:tabs>
          <w:tab w:val="left" w:pos="1418"/>
        </w:tabs>
        <w:spacing w:before="0" w:after="0" w:line="262" w:lineRule="auto"/>
        <w:ind w:left="0" w:firstLine="720"/>
        <w:jc w:val="both"/>
        <w:rPr>
          <w:rFonts w:ascii="Arial" w:hAnsi="Arial" w:cs="Arial"/>
          <w:color w:val="auto"/>
          <w:sz w:val="22"/>
          <w:szCs w:val="22"/>
          <w:lang w:val="en-US"/>
        </w:rPr>
      </w:pPr>
      <w:bookmarkStart w:id="55" w:name="_Toc535446359"/>
      <w:bookmarkStart w:id="56" w:name="_Toc63189616"/>
      <w:bookmarkStart w:id="57" w:name="_Toc63594578"/>
      <w:bookmarkStart w:id="58" w:name="_Toc63594650"/>
      <w:r w:rsidRPr="00EE59BD">
        <w:rPr>
          <w:rFonts w:ascii="Arial" w:hAnsi="Arial" w:cs="Arial"/>
          <w:b/>
          <w:bCs/>
          <w:color w:val="auto"/>
          <w:sz w:val="22"/>
          <w:szCs w:val="22"/>
          <w:lang w:val="en-US"/>
        </w:rPr>
        <w:t xml:space="preserve">transparency </w:t>
      </w:r>
      <w:r w:rsidRPr="00EE59BD">
        <w:rPr>
          <w:rFonts w:ascii="Arial" w:hAnsi="Arial" w:cs="Arial"/>
          <w:color w:val="auto"/>
          <w:sz w:val="22"/>
          <w:szCs w:val="22"/>
          <w:lang w:val="en-US"/>
        </w:rPr>
        <w:t>– Safety is managed in accordance with consistent, clear and documented decisions, and safety-related information is made publicly available to stakeholders.</w:t>
      </w:r>
      <w:bookmarkEnd w:id="55"/>
      <w:bookmarkEnd w:id="56"/>
      <w:bookmarkEnd w:id="57"/>
      <w:bookmarkEnd w:id="58"/>
    </w:p>
    <w:p w14:paraId="0FB540D2" w14:textId="0097181B" w:rsidR="005936AD" w:rsidRPr="00EE59BD" w:rsidRDefault="00BB1463" w:rsidP="00BB1463">
      <w:pPr>
        <w:keepNext/>
        <w:keepLines/>
        <w:rPr>
          <w:lang w:val="en-US"/>
        </w:rPr>
      </w:pPr>
      <w:r w:rsidRPr="00EE59BD">
        <w:rPr>
          <w:rFonts w:ascii="Arial" w:hAnsi="Arial" w:cs="Arial"/>
          <w:noProof/>
          <w:lang w:val="en-US"/>
        </w:rPr>
        <w:drawing>
          <wp:anchor distT="0" distB="0" distL="114300" distR="114300" simplePos="0" relativeHeight="251658246" behindDoc="0" locked="0" layoutInCell="1" allowOverlap="1" wp14:anchorId="4A6D4A9F" wp14:editId="3F847A0F">
            <wp:simplePos x="0" y="0"/>
            <wp:positionH relativeFrom="margin">
              <wp:align>center</wp:align>
            </wp:positionH>
            <wp:positionV relativeFrom="margin">
              <wp:posOffset>4796384</wp:posOffset>
            </wp:positionV>
            <wp:extent cx="5220335" cy="2892425"/>
            <wp:effectExtent l="0" t="0" r="0" b="3175"/>
            <wp:wrapSquare wrapText="bothSides"/>
            <wp:docPr id="14" name="Paveikslėlis 14" descr="A red and grey arrow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aveikslėlis 14" descr="A red and grey arrow with white text&#10;&#10;Description automatically generated"/>
                    <pic:cNvPicPr/>
                  </pic:nvPicPr>
                  <pic:blipFill rotWithShape="1">
                    <a:blip r:embed="rId12">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l="13850" t="19538" b="16793"/>
                    <a:stretch/>
                  </pic:blipFill>
                  <pic:spPr bwMode="auto">
                    <a:xfrm>
                      <a:off x="0" y="0"/>
                      <a:ext cx="5220335" cy="2892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7348" w:rsidRPr="00EE59BD">
        <w:rPr>
          <w:rFonts w:ascii="Arial" w:hAnsi="Arial" w:cs="Arial"/>
          <w:i/>
          <w:noProof/>
          <w:lang w:val="en-US"/>
        </w:rPr>
        <mc:AlternateContent>
          <mc:Choice Requires="wps">
            <w:drawing>
              <wp:anchor distT="0" distB="0" distL="114300" distR="114300" simplePos="0" relativeHeight="251658241" behindDoc="0" locked="0" layoutInCell="1" allowOverlap="1" wp14:anchorId="1CF36C57" wp14:editId="67F1B4D4">
                <wp:simplePos x="0" y="0"/>
                <wp:positionH relativeFrom="margin">
                  <wp:align>right</wp:align>
                </wp:positionH>
                <wp:positionV relativeFrom="paragraph">
                  <wp:posOffset>2983289</wp:posOffset>
                </wp:positionV>
                <wp:extent cx="6120765" cy="635"/>
                <wp:effectExtent l="0" t="0" r="0" b="0"/>
                <wp:wrapTopAndBottom/>
                <wp:docPr id="16" name="Text Box 16"/>
                <wp:cNvGraphicFramePr/>
                <a:graphic xmlns:a="http://schemas.openxmlformats.org/drawingml/2006/main">
                  <a:graphicData uri="http://schemas.microsoft.com/office/word/2010/wordprocessingShape">
                    <wps:wsp>
                      <wps:cNvSpPr txBox="1"/>
                      <wps:spPr>
                        <a:xfrm>
                          <a:off x="0" y="0"/>
                          <a:ext cx="6120765" cy="635"/>
                        </a:xfrm>
                        <a:prstGeom prst="rect">
                          <a:avLst/>
                        </a:prstGeom>
                        <a:solidFill>
                          <a:prstClr val="white"/>
                        </a:solidFill>
                        <a:ln>
                          <a:noFill/>
                        </a:ln>
                      </wps:spPr>
                      <wps:txbx>
                        <w:txbxContent>
                          <w:p w14:paraId="1AA19F6C" w14:textId="6DA867F3" w:rsidR="001647CD" w:rsidRPr="00260E1B" w:rsidRDefault="001647CD" w:rsidP="001647CD">
                            <w:pPr>
                              <w:pStyle w:val="Caption"/>
                              <w:jc w:val="center"/>
                              <w:rPr>
                                <w:rFonts w:ascii="Arial" w:hAnsi="Arial" w:cs="Arial"/>
                                <w:i w:val="0"/>
                                <w:noProof/>
                                <w:color w:val="auto"/>
                                <w:sz w:val="22"/>
                                <w:szCs w:val="22"/>
                              </w:rPr>
                            </w:pPr>
                            <w:r w:rsidRPr="00260E1B">
                              <w:rPr>
                                <w:rFonts w:ascii="Arial" w:hAnsi="Arial" w:cs="Arial"/>
                                <w:b/>
                                <w:i w:val="0"/>
                                <w:color w:val="auto"/>
                                <w:sz w:val="22"/>
                                <w:szCs w:val="22"/>
                              </w:rPr>
                              <w:t>Fig.</w:t>
                            </w:r>
                            <w:r w:rsidR="008A184C">
                              <w:rPr>
                                <w:rFonts w:ascii="Arial" w:hAnsi="Arial" w:cs="Arial"/>
                                <w:b/>
                                <w:i w:val="0"/>
                                <w:color w:val="auto"/>
                                <w:sz w:val="22"/>
                                <w:szCs w:val="22"/>
                              </w:rPr>
                              <w:t xml:space="preserve"> 2</w:t>
                            </w:r>
                            <w:r w:rsidRPr="00260E1B">
                              <w:rPr>
                                <w:rFonts w:ascii="Arial" w:hAnsi="Arial" w:cs="Arial"/>
                                <w:b/>
                                <w:i w:val="0"/>
                                <w:color w:val="auto"/>
                                <w:sz w:val="22"/>
                                <w:szCs w:val="22"/>
                              </w:rPr>
                              <w:t xml:space="preserve">. </w:t>
                            </w:r>
                            <w:r w:rsidRPr="00260E1B">
                              <w:rPr>
                                <w:rFonts w:ascii="Arial" w:hAnsi="Arial" w:cs="Arial"/>
                                <w:i w:val="0"/>
                                <w:color w:val="auto"/>
                                <w:sz w:val="22"/>
                                <w:szCs w:val="22"/>
                              </w:rPr>
                              <w:t>Key principles for the implementation of safety management functions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CF36C57" id="Text Box 16" o:spid="_x0000_s1027" type="#_x0000_t202" style="position:absolute;margin-left:430.75pt;margin-top:234.9pt;width:481.95pt;height:.05pt;z-index:251658241;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" stroked="f">
                <v:textbox style="mso-fit-shape-to-text:t" inset="0,0,0,0">
                  <w:txbxContent>
                    <w:p w14:paraId="1AA19F6C" w14:textId="6DA867F3" w:rsidR="001647CD" w:rsidRPr="00260E1B" w:rsidRDefault="001647CD" w:rsidP="001647CD">
                      <w:pPr>
                        <w:pStyle w:val="Caption"/>
                        <w:jc w:val="center"/>
                        <w:rPr>
                          <w:rFonts w:ascii="Arial" w:hAnsi="Arial" w:cs="Arial"/>
                          <w:i w:val="0"/>
                          <w:noProof/>
                          <w:color w:val="auto"/>
                          <w:sz w:val="22"/>
                          <w:szCs w:val="22"/>
                        </w:rPr>
                      </w:pPr>
                      <w:r w:rsidRPr="00260E1B">
                        <w:rPr>
                          <w:rFonts w:ascii="Arial" w:hAnsi="Arial" w:cs="Arial"/>
                          <w:b/>
                          <w:i w:val="0"/>
                          <w:color w:val="auto"/>
                          <w:sz w:val="22"/>
                          <w:szCs w:val="22"/>
                        </w:rPr>
                        <w:t>Fig.</w:t>
                      </w:r>
                      <w:r w:rsidR="008A184C">
                        <w:rPr>
                          <w:rFonts w:ascii="Arial" w:hAnsi="Arial" w:cs="Arial"/>
                          <w:b/>
                          <w:i w:val="0"/>
                          <w:color w:val="auto"/>
                          <w:sz w:val="22"/>
                          <w:szCs w:val="22"/>
                        </w:rPr>
                        <w:t xml:space="preserve"> 2</w:t>
                      </w:r>
                      <w:r w:rsidRPr="00260E1B">
                        <w:rPr>
                          <w:rFonts w:ascii="Arial" w:hAnsi="Arial" w:cs="Arial"/>
                          <w:b/>
                          <w:i w:val="0"/>
                          <w:color w:val="auto"/>
                          <w:sz w:val="22"/>
                          <w:szCs w:val="22"/>
                        </w:rPr>
                        <w:t xml:space="preserve">. </w:t>
                      </w:r>
                      <w:r w:rsidRPr="00260E1B">
                        <w:rPr>
                          <w:rFonts w:ascii="Arial" w:hAnsi="Arial" w:cs="Arial"/>
                          <w:i w:val="0"/>
                          <w:color w:val="auto"/>
                          <w:sz w:val="22"/>
                          <w:szCs w:val="22"/>
                        </w:rPr>
                        <w:t>Key principles for the implementation of safety management functions</w:t>
                      </w:r>
                    </w:p>
                  </w:txbxContent>
                </v:textbox>
                <w10:wrap type="topAndBottom" anchorx="margin"/>
              </v:shape>
            </w:pict>
          </mc:Fallback>
        </mc:AlternateContent>
      </w:r>
    </w:p>
    <w:p w14:paraId="7B0124BF" w14:textId="1FEF75CB" w:rsidR="00FA67F7" w:rsidRPr="00EE59BD" w:rsidRDefault="00FA67F7" w:rsidP="00BB1463">
      <w:pPr>
        <w:pStyle w:val="ListParagraph"/>
        <w:keepNext/>
        <w:keepLines/>
        <w:numPr>
          <w:ilvl w:val="0"/>
          <w:numId w:val="19"/>
        </w:numPr>
        <w:tabs>
          <w:tab w:val="left" w:pos="1418"/>
        </w:tabs>
        <w:spacing w:before="240" w:after="120" w:line="262" w:lineRule="auto"/>
        <w:ind w:left="0" w:firstLine="720"/>
        <w:contextualSpacing w:val="0"/>
        <w:rPr>
          <w:rFonts w:ascii="Arial" w:hAnsi="Arial" w:cs="Arial"/>
          <w:b/>
          <w:bCs/>
          <w:lang w:val="en-US"/>
        </w:rPr>
      </w:pPr>
      <w:bookmarkStart w:id="59" w:name="_Toc63594651"/>
      <w:r w:rsidRPr="00EE59BD">
        <w:rPr>
          <w:rFonts w:ascii="Arial" w:hAnsi="Arial" w:cs="Arial"/>
          <w:b/>
          <w:bCs/>
          <w:lang w:val="en-US"/>
        </w:rPr>
        <w:t xml:space="preserve">Safety </w:t>
      </w:r>
      <w:r w:rsidR="00AD76DE" w:rsidRPr="00EE59BD">
        <w:rPr>
          <w:rFonts w:ascii="Arial" w:hAnsi="Arial" w:cs="Arial"/>
          <w:b/>
          <w:bCs/>
          <w:lang w:val="en-US"/>
        </w:rPr>
        <w:t xml:space="preserve">management </w:t>
      </w:r>
      <w:r w:rsidRPr="00EE59BD">
        <w:rPr>
          <w:rFonts w:ascii="Arial" w:hAnsi="Arial" w:cs="Arial"/>
          <w:b/>
          <w:bCs/>
          <w:lang w:val="en-US"/>
        </w:rPr>
        <w:t>model</w:t>
      </w:r>
    </w:p>
    <w:p w14:paraId="75EBB77B" w14:textId="45F0A44C" w:rsidR="00FA67F7" w:rsidRPr="00EE59BD" w:rsidRDefault="00FA67F7" w:rsidP="00BB1463">
      <w:pPr>
        <w:pStyle w:val="ListParagraph"/>
        <w:keepNext/>
        <w:keepLines/>
        <w:numPr>
          <w:ilvl w:val="1"/>
          <w:numId w:val="19"/>
        </w:numPr>
        <w:tabs>
          <w:tab w:val="left" w:pos="1418"/>
        </w:tabs>
        <w:spacing w:after="0" w:line="262" w:lineRule="auto"/>
        <w:ind w:left="0" w:firstLine="720"/>
        <w:jc w:val="both"/>
        <w:rPr>
          <w:rFonts w:ascii="Arial" w:hAnsi="Arial" w:cs="Arial"/>
          <w:lang w:val="en-US"/>
        </w:rPr>
      </w:pPr>
      <w:r w:rsidRPr="00EE59BD">
        <w:rPr>
          <w:rFonts w:ascii="Arial" w:hAnsi="Arial" w:cs="Arial"/>
          <w:lang w:val="en-US"/>
        </w:rPr>
        <w:lastRenderedPageBreak/>
        <w:t xml:space="preserve">Safety </w:t>
      </w:r>
      <w:r w:rsidR="00AD76DE" w:rsidRPr="00EE59BD">
        <w:rPr>
          <w:rFonts w:ascii="Arial" w:hAnsi="Arial" w:cs="Arial"/>
          <w:lang w:val="en-US"/>
        </w:rPr>
        <w:t xml:space="preserve">management </w:t>
      </w:r>
      <w:r w:rsidRPr="00EE59BD">
        <w:rPr>
          <w:rFonts w:ascii="Arial" w:hAnsi="Arial" w:cs="Arial"/>
          <w:lang w:val="en-US"/>
        </w:rPr>
        <w:t xml:space="preserve">within the LTG Group </w:t>
      </w:r>
      <w:r w:rsidR="00AD76DE" w:rsidRPr="00EE59BD">
        <w:rPr>
          <w:rFonts w:ascii="Arial" w:hAnsi="Arial" w:cs="Arial"/>
          <w:lang w:val="en-US"/>
        </w:rPr>
        <w:t xml:space="preserve">is ensured </w:t>
      </w:r>
      <w:r w:rsidRPr="00EE59BD">
        <w:rPr>
          <w:rFonts w:ascii="Arial" w:hAnsi="Arial" w:cs="Arial"/>
          <w:lang w:val="en-US"/>
        </w:rPr>
        <w:t xml:space="preserve">in accordance with the business strategy and </w:t>
      </w:r>
      <w:proofErr w:type="gramStart"/>
      <w:r w:rsidRPr="00EE59BD">
        <w:rPr>
          <w:rFonts w:ascii="Arial" w:hAnsi="Arial" w:cs="Arial"/>
          <w:lang w:val="en-US"/>
        </w:rPr>
        <w:t>taking into account</w:t>
      </w:r>
      <w:proofErr w:type="gramEnd"/>
      <w:r w:rsidRPr="00EE59BD">
        <w:rPr>
          <w:rFonts w:ascii="Arial" w:hAnsi="Arial" w:cs="Arial"/>
          <w:lang w:val="en-US"/>
        </w:rPr>
        <w:t xml:space="preserve"> the assessment of the effectiveness of each company’s Safety Management System, by applying a unified operational model and </w:t>
      </w:r>
      <w:r w:rsidR="00EE3ECC" w:rsidRPr="00EE59BD">
        <w:rPr>
          <w:rFonts w:ascii="Arial" w:hAnsi="Arial" w:cs="Arial"/>
          <w:lang w:val="en-US"/>
        </w:rPr>
        <w:t>standardizing</w:t>
      </w:r>
      <w:r w:rsidRPr="00EE59BD">
        <w:rPr>
          <w:rFonts w:ascii="Arial" w:hAnsi="Arial" w:cs="Arial"/>
          <w:lang w:val="en-US"/>
        </w:rPr>
        <w:t xml:space="preserve"> activities as much as possible </w:t>
      </w:r>
      <w:r w:rsidR="00AD76DE" w:rsidRPr="00EE59BD">
        <w:rPr>
          <w:rFonts w:ascii="Arial" w:hAnsi="Arial" w:cs="Arial"/>
          <w:lang w:val="en-US"/>
        </w:rPr>
        <w:t xml:space="preserve">with a view to </w:t>
      </w:r>
      <w:r w:rsidR="00EE3ECC" w:rsidRPr="00EE59BD">
        <w:rPr>
          <w:rFonts w:ascii="Arial" w:hAnsi="Arial" w:cs="Arial"/>
          <w:lang w:val="en-US"/>
        </w:rPr>
        <w:t>centralizing</w:t>
      </w:r>
      <w:r w:rsidRPr="00EE59BD">
        <w:rPr>
          <w:rFonts w:ascii="Arial" w:hAnsi="Arial" w:cs="Arial"/>
          <w:lang w:val="en-US"/>
        </w:rPr>
        <w:t xml:space="preserve"> them</w:t>
      </w:r>
      <w:r w:rsidR="00AD76DE" w:rsidRPr="00EE59BD">
        <w:rPr>
          <w:rFonts w:ascii="Arial" w:hAnsi="Arial" w:cs="Arial"/>
          <w:lang w:val="en-US"/>
        </w:rPr>
        <w:t xml:space="preserve">. </w:t>
      </w:r>
    </w:p>
    <w:p w14:paraId="6BAB2A4A" w14:textId="085B3717" w:rsidR="00A40476" w:rsidRPr="00EE59BD" w:rsidRDefault="00A40476" w:rsidP="00BB1463">
      <w:pPr>
        <w:pStyle w:val="Heading2"/>
        <w:numPr>
          <w:ilvl w:val="1"/>
          <w:numId w:val="19"/>
        </w:numPr>
        <w:tabs>
          <w:tab w:val="left" w:pos="720"/>
        </w:tabs>
        <w:spacing w:before="0" w:after="0" w:line="262" w:lineRule="auto"/>
        <w:ind w:left="0" w:firstLine="720"/>
        <w:jc w:val="both"/>
        <w:rPr>
          <w:rFonts w:ascii="Arial" w:hAnsi="Arial" w:cs="Arial"/>
          <w:color w:val="auto"/>
          <w:sz w:val="22"/>
          <w:szCs w:val="22"/>
          <w:lang w:val="en-US"/>
        </w:rPr>
      </w:pPr>
      <w:r w:rsidRPr="00EE59BD">
        <w:rPr>
          <w:rFonts w:ascii="Arial" w:hAnsi="Arial" w:cs="Arial"/>
          <w:bCs/>
          <w:color w:val="auto"/>
          <w:sz w:val="22"/>
          <w:szCs w:val="22"/>
          <w:lang w:val="en-US"/>
        </w:rPr>
        <w:t xml:space="preserve">To implement these principles in accordance with the standard safety </w:t>
      </w:r>
      <w:r w:rsidR="00891CC0" w:rsidRPr="00EE59BD">
        <w:rPr>
          <w:rFonts w:ascii="Arial" w:hAnsi="Arial" w:cs="Arial"/>
          <w:bCs/>
          <w:color w:val="auto"/>
          <w:sz w:val="22"/>
          <w:szCs w:val="22"/>
          <w:lang w:val="en-US"/>
        </w:rPr>
        <w:t xml:space="preserve">management </w:t>
      </w:r>
      <w:r w:rsidRPr="00EE59BD">
        <w:rPr>
          <w:rFonts w:ascii="Arial" w:hAnsi="Arial" w:cs="Arial"/>
          <w:bCs/>
          <w:color w:val="auto"/>
          <w:sz w:val="22"/>
          <w:szCs w:val="22"/>
          <w:lang w:val="en-US"/>
        </w:rPr>
        <w:t>model, each business unit operates in line with Regulation (EU) 2018/762, the international management system standards ISO 45001 (Occupational health and safety management systems – Requirements and guidance for use) and ISO 14001 (Environmental management systems – Requirements and guidance for use) and national legislation setting out general safety measures relating to safety management system requirements</w:t>
      </w:r>
      <w:r w:rsidRPr="00EE59BD">
        <w:rPr>
          <w:rFonts w:ascii="Calibri" w:hAnsi="Calibri" w:cs="Calibri"/>
          <w:color w:val="auto"/>
          <w:sz w:val="18"/>
          <w:szCs w:val="18"/>
          <w:lang w:val="en-US"/>
        </w:rPr>
        <w:t xml:space="preserve">, </w:t>
      </w:r>
      <w:r w:rsidRPr="00EE59BD">
        <w:rPr>
          <w:rFonts w:ascii="Arial" w:hAnsi="Arial" w:cs="Arial"/>
          <w:bCs/>
          <w:color w:val="auto"/>
          <w:sz w:val="22"/>
          <w:szCs w:val="22"/>
          <w:lang w:val="en-US"/>
        </w:rPr>
        <w:t>the company’s Safety Management System is established, the guidelines for which are described in the management manual for this system.</w:t>
      </w:r>
    </w:p>
    <w:p w14:paraId="0A18F2CD" w14:textId="7827849A" w:rsidR="007224A2" w:rsidRPr="00EE59BD" w:rsidRDefault="00702C4D" w:rsidP="00BB1463">
      <w:pPr>
        <w:pStyle w:val="Heading2"/>
        <w:numPr>
          <w:ilvl w:val="1"/>
          <w:numId w:val="19"/>
        </w:numPr>
        <w:tabs>
          <w:tab w:val="left" w:pos="1418"/>
        </w:tabs>
        <w:spacing w:before="0" w:after="0" w:line="262" w:lineRule="auto"/>
        <w:ind w:left="0" w:firstLine="720"/>
        <w:jc w:val="both"/>
        <w:rPr>
          <w:rFonts w:ascii="Arial" w:hAnsi="Arial" w:cs="Arial"/>
          <w:lang w:val="en-US"/>
        </w:rPr>
      </w:pPr>
      <w:r w:rsidRPr="00EE59BD">
        <w:rPr>
          <w:noProof/>
          <w:lang w:val="en-US"/>
        </w:rPr>
        <mc:AlternateContent>
          <mc:Choice Requires="wps">
            <w:drawing>
              <wp:anchor distT="0" distB="0" distL="114300" distR="114300" simplePos="0" relativeHeight="251664390" behindDoc="0" locked="0" layoutInCell="1" allowOverlap="1" wp14:anchorId="6A0249C5" wp14:editId="1F16EF93">
                <wp:simplePos x="0" y="0"/>
                <wp:positionH relativeFrom="margin">
                  <wp:align>left</wp:align>
                </wp:positionH>
                <wp:positionV relativeFrom="paragraph">
                  <wp:posOffset>5147310</wp:posOffset>
                </wp:positionV>
                <wp:extent cx="6120765" cy="63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6120765" cy="635"/>
                        </a:xfrm>
                        <a:prstGeom prst="rect">
                          <a:avLst/>
                        </a:prstGeom>
                        <a:solidFill>
                          <a:prstClr val="white"/>
                        </a:solidFill>
                        <a:ln>
                          <a:noFill/>
                        </a:ln>
                      </wps:spPr>
                      <wps:txbx>
                        <w:txbxContent>
                          <w:p w14:paraId="7B026031" w14:textId="77777777" w:rsidR="005D4D29" w:rsidRPr="00260E1B" w:rsidRDefault="005D4D29" w:rsidP="005D4D29">
                            <w:pPr>
                              <w:pStyle w:val="Caption"/>
                              <w:jc w:val="center"/>
                              <w:rPr>
                                <w:rFonts w:ascii="Arial" w:hAnsi="Arial" w:cs="Arial"/>
                                <w:i w:val="0"/>
                                <w:noProof/>
                                <w:color w:val="auto"/>
                                <w:sz w:val="22"/>
                                <w:szCs w:val="22"/>
                              </w:rPr>
                            </w:pPr>
                            <w:proofErr w:type="spellStart"/>
                            <w:r w:rsidRPr="00260E1B">
                              <w:rPr>
                                <w:rFonts w:ascii="Arial" w:hAnsi="Arial" w:cs="Arial"/>
                                <w:b/>
                                <w:i w:val="0"/>
                                <w:color w:val="auto"/>
                                <w:sz w:val="22"/>
                                <w:szCs w:val="22"/>
                              </w:rPr>
                              <w:t>Fig</w:t>
                            </w:r>
                            <w:proofErr w:type="spellEnd"/>
                            <w:r w:rsidRPr="00260E1B">
                              <w:rPr>
                                <w:rFonts w:ascii="Arial" w:hAnsi="Arial" w:cs="Arial"/>
                                <w:b/>
                                <w:i w:val="0"/>
                                <w:color w:val="auto"/>
                                <w:sz w:val="22"/>
                                <w:szCs w:val="22"/>
                              </w:rPr>
                              <w:t>.</w:t>
                            </w:r>
                            <w:r>
                              <w:rPr>
                                <w:rFonts w:ascii="Arial" w:hAnsi="Arial" w:cs="Arial"/>
                                <w:b/>
                                <w:i w:val="0"/>
                                <w:color w:val="auto"/>
                                <w:sz w:val="22"/>
                                <w:szCs w:val="22"/>
                              </w:rPr>
                              <w:t xml:space="preserve"> 3</w:t>
                            </w:r>
                            <w:r w:rsidRPr="00260E1B">
                              <w:rPr>
                                <w:rFonts w:ascii="Arial" w:hAnsi="Arial" w:cs="Arial"/>
                                <w:b/>
                                <w:i w:val="0"/>
                                <w:color w:val="auto"/>
                                <w:sz w:val="22"/>
                                <w:szCs w:val="22"/>
                              </w:rPr>
                              <w:t xml:space="preserve">. </w:t>
                            </w:r>
                            <w:proofErr w:type="spellStart"/>
                            <w:r w:rsidRPr="00260E1B">
                              <w:rPr>
                                <w:rFonts w:ascii="Arial" w:hAnsi="Arial" w:cs="Arial"/>
                                <w:i w:val="0"/>
                                <w:color w:val="auto"/>
                                <w:sz w:val="22"/>
                                <w:szCs w:val="22"/>
                              </w:rPr>
                              <w:t>Elements</w:t>
                            </w:r>
                            <w:proofErr w:type="spellEnd"/>
                            <w:r w:rsidRPr="00260E1B">
                              <w:rPr>
                                <w:rFonts w:ascii="Arial" w:hAnsi="Arial" w:cs="Arial"/>
                                <w:i w:val="0"/>
                                <w:color w:val="auto"/>
                                <w:sz w:val="22"/>
                                <w:szCs w:val="22"/>
                              </w:rPr>
                              <w:t xml:space="preserve"> (</w:t>
                            </w:r>
                            <w:proofErr w:type="spellStart"/>
                            <w:r w:rsidRPr="00260E1B">
                              <w:rPr>
                                <w:rFonts w:ascii="Arial" w:hAnsi="Arial" w:cs="Arial"/>
                                <w:i w:val="0"/>
                                <w:color w:val="auto"/>
                                <w:sz w:val="22"/>
                                <w:szCs w:val="22"/>
                              </w:rPr>
                              <w:t>components</w:t>
                            </w:r>
                            <w:proofErr w:type="spellEnd"/>
                            <w:r w:rsidRPr="00260E1B">
                              <w:rPr>
                                <w:rFonts w:ascii="Arial" w:hAnsi="Arial" w:cs="Arial"/>
                                <w:i w:val="0"/>
                                <w:color w:val="auto"/>
                                <w:sz w:val="22"/>
                                <w:szCs w:val="22"/>
                              </w:rPr>
                              <w:t xml:space="preserve">) of </w:t>
                            </w:r>
                            <w:proofErr w:type="spellStart"/>
                            <w:r>
                              <w:rPr>
                                <w:rFonts w:ascii="Arial" w:hAnsi="Arial" w:cs="Arial"/>
                                <w:i w:val="0"/>
                                <w:color w:val="auto"/>
                                <w:sz w:val="22"/>
                                <w:szCs w:val="22"/>
                              </w:rPr>
                              <w:t>the</w:t>
                            </w:r>
                            <w:proofErr w:type="spellEnd"/>
                            <w:r>
                              <w:rPr>
                                <w:rFonts w:ascii="Arial" w:hAnsi="Arial" w:cs="Arial"/>
                                <w:i w:val="0"/>
                                <w:color w:val="auto"/>
                                <w:sz w:val="22"/>
                                <w:szCs w:val="22"/>
                              </w:rPr>
                              <w:t xml:space="preserve"> </w:t>
                            </w:r>
                            <w:proofErr w:type="spellStart"/>
                            <w:r w:rsidRPr="00260E1B">
                              <w:rPr>
                                <w:rFonts w:ascii="Arial" w:hAnsi="Arial" w:cs="Arial"/>
                                <w:i w:val="0"/>
                                <w:color w:val="auto"/>
                                <w:sz w:val="22"/>
                                <w:szCs w:val="22"/>
                              </w:rPr>
                              <w:t>safety</w:t>
                            </w:r>
                            <w:proofErr w:type="spellEnd"/>
                            <w:r w:rsidRPr="00260E1B">
                              <w:rPr>
                                <w:rFonts w:ascii="Arial" w:hAnsi="Arial" w:cs="Arial"/>
                                <w:i w:val="0"/>
                                <w:color w:val="auto"/>
                                <w:sz w:val="22"/>
                                <w:szCs w:val="22"/>
                              </w:rPr>
                              <w:t xml:space="preserve"> </w:t>
                            </w:r>
                            <w:proofErr w:type="spellStart"/>
                            <w:r w:rsidRPr="00260E1B">
                              <w:rPr>
                                <w:rFonts w:ascii="Arial" w:hAnsi="Arial" w:cs="Arial"/>
                                <w:i w:val="0"/>
                                <w:color w:val="auto"/>
                                <w:sz w:val="22"/>
                                <w:szCs w:val="22"/>
                              </w:rPr>
                              <w:t>management</w:t>
                            </w:r>
                            <w:proofErr w:type="spellEnd"/>
                            <w:r w:rsidRPr="00260E1B">
                              <w:rPr>
                                <w:rFonts w:ascii="Arial" w:hAnsi="Arial" w:cs="Arial"/>
                                <w:i w:val="0"/>
                                <w:color w:val="auto"/>
                                <w:sz w:val="22"/>
                                <w:szCs w:val="22"/>
                              </w:rPr>
                              <w:t xml:space="preserve"> </w:t>
                            </w:r>
                            <w:proofErr w:type="spellStart"/>
                            <w:r>
                              <w:rPr>
                                <w:rFonts w:ascii="Arial" w:hAnsi="Arial" w:cs="Arial"/>
                                <w:i w:val="0"/>
                                <w:color w:val="auto"/>
                                <w:sz w:val="22"/>
                                <w:szCs w:val="22"/>
                              </w:rPr>
                              <w:t>model</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A0249C5" id="Text Box 3" o:spid="_x0000_s1028" type="#_x0000_t202" style="position:absolute;left:0;text-align:left;margin-left:0;margin-top:405.3pt;width:481.95pt;height:.05pt;z-index:25166439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" stroked="f">
                <v:textbox style="mso-fit-shape-to-text:t" inset="0,0,0,0">
                  <w:txbxContent>
                    <w:p w14:paraId="7B026031" w14:textId="77777777" w:rsidR="005D4D29" w:rsidRPr="00260E1B" w:rsidRDefault="005D4D29" w:rsidP="005D4D29">
                      <w:pPr>
                        <w:pStyle w:val="Caption"/>
                        <w:jc w:val="center"/>
                        <w:rPr>
                          <w:rFonts w:ascii="Arial" w:hAnsi="Arial" w:cs="Arial"/>
                          <w:i w:val="0"/>
                          <w:noProof/>
                          <w:color w:val="auto"/>
                          <w:sz w:val="22"/>
                          <w:szCs w:val="22"/>
                        </w:rPr>
                      </w:pPr>
                      <w:proofErr w:type="spellStart"/>
                      <w:r w:rsidRPr="00260E1B">
                        <w:rPr>
                          <w:rFonts w:ascii="Arial" w:hAnsi="Arial" w:cs="Arial"/>
                          <w:b/>
                          <w:i w:val="0"/>
                          <w:color w:val="auto"/>
                          <w:sz w:val="22"/>
                          <w:szCs w:val="22"/>
                        </w:rPr>
                        <w:t>Fig</w:t>
                      </w:r>
                      <w:proofErr w:type="spellEnd"/>
                      <w:r w:rsidRPr="00260E1B">
                        <w:rPr>
                          <w:rFonts w:ascii="Arial" w:hAnsi="Arial" w:cs="Arial"/>
                          <w:b/>
                          <w:i w:val="0"/>
                          <w:color w:val="auto"/>
                          <w:sz w:val="22"/>
                          <w:szCs w:val="22"/>
                        </w:rPr>
                        <w:t>.</w:t>
                      </w:r>
                      <w:r>
                        <w:rPr>
                          <w:rFonts w:ascii="Arial" w:hAnsi="Arial" w:cs="Arial"/>
                          <w:b/>
                          <w:i w:val="0"/>
                          <w:color w:val="auto"/>
                          <w:sz w:val="22"/>
                          <w:szCs w:val="22"/>
                        </w:rPr>
                        <w:t xml:space="preserve"> 3</w:t>
                      </w:r>
                      <w:r w:rsidRPr="00260E1B">
                        <w:rPr>
                          <w:rFonts w:ascii="Arial" w:hAnsi="Arial" w:cs="Arial"/>
                          <w:b/>
                          <w:i w:val="0"/>
                          <w:color w:val="auto"/>
                          <w:sz w:val="22"/>
                          <w:szCs w:val="22"/>
                        </w:rPr>
                        <w:t xml:space="preserve">. </w:t>
                      </w:r>
                      <w:proofErr w:type="spellStart"/>
                      <w:r w:rsidRPr="00260E1B">
                        <w:rPr>
                          <w:rFonts w:ascii="Arial" w:hAnsi="Arial" w:cs="Arial"/>
                          <w:i w:val="0"/>
                          <w:color w:val="auto"/>
                          <w:sz w:val="22"/>
                          <w:szCs w:val="22"/>
                        </w:rPr>
                        <w:t>Elements</w:t>
                      </w:r>
                      <w:proofErr w:type="spellEnd"/>
                      <w:r w:rsidRPr="00260E1B">
                        <w:rPr>
                          <w:rFonts w:ascii="Arial" w:hAnsi="Arial" w:cs="Arial"/>
                          <w:i w:val="0"/>
                          <w:color w:val="auto"/>
                          <w:sz w:val="22"/>
                          <w:szCs w:val="22"/>
                        </w:rPr>
                        <w:t xml:space="preserve"> (</w:t>
                      </w:r>
                      <w:proofErr w:type="spellStart"/>
                      <w:r w:rsidRPr="00260E1B">
                        <w:rPr>
                          <w:rFonts w:ascii="Arial" w:hAnsi="Arial" w:cs="Arial"/>
                          <w:i w:val="0"/>
                          <w:color w:val="auto"/>
                          <w:sz w:val="22"/>
                          <w:szCs w:val="22"/>
                        </w:rPr>
                        <w:t>components</w:t>
                      </w:r>
                      <w:proofErr w:type="spellEnd"/>
                      <w:r w:rsidRPr="00260E1B">
                        <w:rPr>
                          <w:rFonts w:ascii="Arial" w:hAnsi="Arial" w:cs="Arial"/>
                          <w:i w:val="0"/>
                          <w:color w:val="auto"/>
                          <w:sz w:val="22"/>
                          <w:szCs w:val="22"/>
                        </w:rPr>
                        <w:t xml:space="preserve">) of </w:t>
                      </w:r>
                      <w:proofErr w:type="spellStart"/>
                      <w:r>
                        <w:rPr>
                          <w:rFonts w:ascii="Arial" w:hAnsi="Arial" w:cs="Arial"/>
                          <w:i w:val="0"/>
                          <w:color w:val="auto"/>
                          <w:sz w:val="22"/>
                          <w:szCs w:val="22"/>
                        </w:rPr>
                        <w:t>the</w:t>
                      </w:r>
                      <w:proofErr w:type="spellEnd"/>
                      <w:r>
                        <w:rPr>
                          <w:rFonts w:ascii="Arial" w:hAnsi="Arial" w:cs="Arial"/>
                          <w:i w:val="0"/>
                          <w:color w:val="auto"/>
                          <w:sz w:val="22"/>
                          <w:szCs w:val="22"/>
                        </w:rPr>
                        <w:t xml:space="preserve"> </w:t>
                      </w:r>
                      <w:proofErr w:type="spellStart"/>
                      <w:r w:rsidRPr="00260E1B">
                        <w:rPr>
                          <w:rFonts w:ascii="Arial" w:hAnsi="Arial" w:cs="Arial"/>
                          <w:i w:val="0"/>
                          <w:color w:val="auto"/>
                          <w:sz w:val="22"/>
                          <w:szCs w:val="22"/>
                        </w:rPr>
                        <w:t>safety</w:t>
                      </w:r>
                      <w:proofErr w:type="spellEnd"/>
                      <w:r w:rsidRPr="00260E1B">
                        <w:rPr>
                          <w:rFonts w:ascii="Arial" w:hAnsi="Arial" w:cs="Arial"/>
                          <w:i w:val="0"/>
                          <w:color w:val="auto"/>
                          <w:sz w:val="22"/>
                          <w:szCs w:val="22"/>
                        </w:rPr>
                        <w:t xml:space="preserve"> </w:t>
                      </w:r>
                      <w:proofErr w:type="spellStart"/>
                      <w:r w:rsidRPr="00260E1B">
                        <w:rPr>
                          <w:rFonts w:ascii="Arial" w:hAnsi="Arial" w:cs="Arial"/>
                          <w:i w:val="0"/>
                          <w:color w:val="auto"/>
                          <w:sz w:val="22"/>
                          <w:szCs w:val="22"/>
                        </w:rPr>
                        <w:t>management</w:t>
                      </w:r>
                      <w:proofErr w:type="spellEnd"/>
                      <w:r w:rsidRPr="00260E1B">
                        <w:rPr>
                          <w:rFonts w:ascii="Arial" w:hAnsi="Arial" w:cs="Arial"/>
                          <w:i w:val="0"/>
                          <w:color w:val="auto"/>
                          <w:sz w:val="22"/>
                          <w:szCs w:val="22"/>
                        </w:rPr>
                        <w:t xml:space="preserve"> </w:t>
                      </w:r>
                      <w:proofErr w:type="spellStart"/>
                      <w:r>
                        <w:rPr>
                          <w:rFonts w:ascii="Arial" w:hAnsi="Arial" w:cs="Arial"/>
                          <w:i w:val="0"/>
                          <w:color w:val="auto"/>
                          <w:sz w:val="22"/>
                          <w:szCs w:val="22"/>
                        </w:rPr>
                        <w:t>model</w:t>
                      </w:r>
                      <w:proofErr w:type="spellEnd"/>
                    </w:p>
                  </w:txbxContent>
                </v:textbox>
                <w10:wrap type="square" anchorx="margin"/>
              </v:shape>
            </w:pict>
          </mc:Fallback>
        </mc:AlternateContent>
      </w:r>
      <w:r w:rsidRPr="00EE59BD">
        <w:rPr>
          <w:noProof/>
          <w:lang w:val="en-US"/>
        </w:rPr>
        <w:drawing>
          <wp:anchor distT="0" distB="0" distL="114300" distR="114300" simplePos="0" relativeHeight="251660294" behindDoc="0" locked="0" layoutInCell="1" allowOverlap="1" wp14:anchorId="72B42787" wp14:editId="1E37DB3E">
            <wp:simplePos x="0" y="0"/>
            <wp:positionH relativeFrom="margin">
              <wp:posOffset>381635</wp:posOffset>
            </wp:positionH>
            <wp:positionV relativeFrom="paragraph">
              <wp:posOffset>434975</wp:posOffset>
            </wp:positionV>
            <wp:extent cx="5163820" cy="4564380"/>
            <wp:effectExtent l="0" t="0" r="0" b="7620"/>
            <wp:wrapTopAndBottom/>
            <wp:docPr id="244639314"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422514" name="Picture 1" descr="A diagram of a diagram&#10;&#10;Description automatically generated"/>
                    <pic:cNvPicPr/>
                  </pic:nvPicPr>
                  <pic:blipFill>
                    <a:blip r:embed="rId14">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163820" cy="4564380"/>
                    </a:xfrm>
                    <a:prstGeom prst="rect">
                      <a:avLst/>
                    </a:prstGeom>
                  </pic:spPr>
                </pic:pic>
              </a:graphicData>
            </a:graphic>
            <wp14:sizeRelH relativeFrom="page">
              <wp14:pctWidth>0</wp14:pctWidth>
            </wp14:sizeRelH>
            <wp14:sizeRelV relativeFrom="page">
              <wp14:pctHeight>0</wp14:pctHeight>
            </wp14:sizeRelV>
          </wp:anchor>
        </w:drawing>
      </w:r>
      <w:r w:rsidR="00FA67F7" w:rsidRPr="00EE59BD">
        <w:rPr>
          <w:rFonts w:ascii="Arial" w:hAnsi="Arial" w:cs="Arial"/>
          <w:bCs/>
          <w:color w:val="auto"/>
          <w:sz w:val="22"/>
          <w:szCs w:val="22"/>
          <w:lang w:val="en-US"/>
        </w:rPr>
        <w:t>The Safety Management System</w:t>
      </w:r>
      <w:bookmarkStart w:id="60" w:name="_Toc178170898"/>
      <w:bookmarkStart w:id="61" w:name="_Toc180078525"/>
      <w:bookmarkStart w:id="62" w:name="_Toc148603118"/>
      <w:bookmarkStart w:id="63" w:name="_Toc535390887"/>
      <w:bookmarkStart w:id="64" w:name="_Toc535391089"/>
      <w:bookmarkEnd w:id="36"/>
      <w:bookmarkEnd w:id="59"/>
      <w:r w:rsidR="00FA67F7" w:rsidRPr="00EE59BD">
        <w:rPr>
          <w:rFonts w:ascii="Arial" w:eastAsia="Times New Roman" w:hAnsi="Arial" w:cs="Arial"/>
          <w:color w:val="auto"/>
          <w:sz w:val="22"/>
          <w:szCs w:val="22"/>
          <w:lang w:val="en-US"/>
        </w:rPr>
        <w:t xml:space="preserve"> integrates</w:t>
      </w:r>
      <w:bookmarkEnd w:id="60"/>
      <w:bookmarkEnd w:id="61"/>
      <w:r w:rsidR="00FA67F7" w:rsidRPr="00EE59BD">
        <w:rPr>
          <w:rFonts w:ascii="Arial" w:eastAsia="Times New Roman" w:hAnsi="Arial" w:cs="Arial"/>
          <w:color w:val="auto"/>
          <w:sz w:val="22"/>
          <w:szCs w:val="22"/>
          <w:lang w:val="en-US"/>
        </w:rPr>
        <w:t xml:space="preserve"> the key elements of safety management, forming </w:t>
      </w:r>
      <w:r w:rsidR="00FA67F7" w:rsidRPr="00EE59BD">
        <w:rPr>
          <w:rFonts w:ascii="Arial" w:hAnsi="Arial" w:cs="Arial"/>
          <w:color w:val="auto"/>
          <w:sz w:val="22"/>
          <w:szCs w:val="22"/>
          <w:lang w:val="en-US"/>
        </w:rPr>
        <w:t>the</w:t>
      </w:r>
      <w:r w:rsidR="00FA67F7" w:rsidRPr="00EE59BD">
        <w:rPr>
          <w:rFonts w:ascii="Arial" w:hAnsi="Arial" w:cs="Arial"/>
          <w:i/>
          <w:color w:val="auto"/>
          <w:sz w:val="22"/>
          <w:szCs w:val="22"/>
          <w:lang w:val="en-US"/>
        </w:rPr>
        <w:t xml:space="preserve"> Plan-Do-Check-Act </w:t>
      </w:r>
      <w:r w:rsidR="00FA67F7" w:rsidRPr="00EE59BD">
        <w:rPr>
          <w:rFonts w:ascii="Arial" w:hAnsi="Arial" w:cs="Arial"/>
          <w:color w:val="auto"/>
          <w:sz w:val="22"/>
          <w:szCs w:val="22"/>
          <w:lang w:val="en-US"/>
        </w:rPr>
        <w:t>(PDCA) cycle (see Figure</w:t>
      </w:r>
      <w:r w:rsidR="00AA373C" w:rsidRPr="00EE59BD">
        <w:rPr>
          <w:rFonts w:ascii="Arial" w:hAnsi="Arial" w:cs="Arial"/>
          <w:color w:val="auto"/>
          <w:sz w:val="22"/>
          <w:szCs w:val="22"/>
          <w:lang w:val="en-US"/>
        </w:rPr>
        <w:t xml:space="preserve"> 3</w:t>
      </w:r>
      <w:r w:rsidR="00FA67F7" w:rsidRPr="00EE59BD">
        <w:rPr>
          <w:rFonts w:ascii="Arial" w:hAnsi="Arial" w:cs="Arial"/>
          <w:color w:val="auto"/>
          <w:sz w:val="22"/>
          <w:szCs w:val="22"/>
          <w:lang w:val="en-US"/>
        </w:rPr>
        <w:t xml:space="preserve">) and comprising four (4) stages: </w:t>
      </w:r>
    </w:p>
    <w:p w14:paraId="46746BB1" w14:textId="605FB277" w:rsidR="00FA67F7" w:rsidRPr="00EE59BD" w:rsidRDefault="00FA67F7" w:rsidP="00BB1463">
      <w:pPr>
        <w:pStyle w:val="ListParagraph"/>
        <w:keepNext/>
        <w:keepLines/>
        <w:numPr>
          <w:ilvl w:val="2"/>
          <w:numId w:val="19"/>
        </w:numPr>
        <w:tabs>
          <w:tab w:val="left" w:pos="1418"/>
        </w:tabs>
        <w:spacing w:after="0" w:line="262" w:lineRule="auto"/>
        <w:ind w:left="0" w:firstLine="720"/>
        <w:jc w:val="both"/>
        <w:rPr>
          <w:rFonts w:ascii="Arial" w:hAnsi="Arial" w:cs="Arial"/>
          <w:lang w:val="en-US"/>
        </w:rPr>
      </w:pPr>
      <w:r w:rsidRPr="00EE59BD">
        <w:rPr>
          <w:rFonts w:ascii="Arial" w:hAnsi="Arial" w:cs="Arial"/>
          <w:b/>
          <w:lang w:val="en-US"/>
        </w:rPr>
        <w:t xml:space="preserve">Planning. </w:t>
      </w:r>
      <w:r w:rsidRPr="00EE59BD">
        <w:rPr>
          <w:rFonts w:ascii="Arial" w:hAnsi="Arial" w:cs="Arial"/>
          <w:lang w:val="en-US"/>
        </w:rPr>
        <w:t xml:space="preserve">The greatest safety hazards are identified, </w:t>
      </w:r>
      <w:r w:rsidR="00EE3ECC" w:rsidRPr="00EE59BD">
        <w:rPr>
          <w:rFonts w:ascii="Arial" w:hAnsi="Arial" w:cs="Arial"/>
          <w:lang w:val="en-US"/>
        </w:rPr>
        <w:t>analyzed</w:t>
      </w:r>
      <w:r w:rsidRPr="00EE59BD">
        <w:rPr>
          <w:rFonts w:ascii="Arial" w:hAnsi="Arial" w:cs="Arial"/>
          <w:lang w:val="en-US"/>
        </w:rPr>
        <w:t xml:space="preserve"> and risk </w:t>
      </w:r>
      <w:proofErr w:type="gramStart"/>
      <w:r w:rsidRPr="00EE59BD">
        <w:rPr>
          <w:rFonts w:ascii="Arial" w:hAnsi="Arial" w:cs="Arial"/>
          <w:lang w:val="en-US"/>
        </w:rPr>
        <w:t xml:space="preserve">control </w:t>
      </w:r>
      <w:r w:rsidR="005D4D29" w:rsidRPr="00EE59BD">
        <w:rPr>
          <w:rFonts w:ascii="Arial" w:hAnsi="Arial" w:cs="Arial"/>
          <w:lang w:val="en-US"/>
        </w:rPr>
        <w:t xml:space="preserve"> </w:t>
      </w:r>
      <w:r w:rsidRPr="00EE59BD">
        <w:rPr>
          <w:rFonts w:ascii="Arial" w:hAnsi="Arial" w:cs="Arial"/>
          <w:lang w:val="en-US"/>
        </w:rPr>
        <w:t>measures</w:t>
      </w:r>
      <w:proofErr w:type="gramEnd"/>
      <w:r w:rsidRPr="00EE59BD">
        <w:rPr>
          <w:rFonts w:ascii="Arial" w:hAnsi="Arial" w:cs="Arial"/>
          <w:lang w:val="en-US"/>
        </w:rPr>
        <w:t xml:space="preserve"> are selected to reduce the risks arising from the </w:t>
      </w:r>
      <w:r w:rsidR="00EE3ECC" w:rsidRPr="00EE59BD">
        <w:rPr>
          <w:rFonts w:ascii="Arial" w:hAnsi="Arial" w:cs="Arial"/>
          <w:lang w:val="en-US"/>
        </w:rPr>
        <w:t>organization’s</w:t>
      </w:r>
      <w:r w:rsidRPr="00EE59BD">
        <w:rPr>
          <w:rFonts w:ascii="Arial" w:hAnsi="Arial" w:cs="Arial"/>
          <w:lang w:val="en-US"/>
        </w:rPr>
        <w:t xml:space="preserve"> own activities, as well as those posed by other entities, to the lowest reasonable level (ALARP). </w:t>
      </w:r>
    </w:p>
    <w:p w14:paraId="4BBF977F" w14:textId="12E0D7BE" w:rsidR="00546EA4" w:rsidRPr="00EE59BD" w:rsidRDefault="00FA67F7" w:rsidP="00BB1463">
      <w:pPr>
        <w:pStyle w:val="ListParagraph"/>
        <w:keepNext/>
        <w:keepLines/>
        <w:numPr>
          <w:ilvl w:val="2"/>
          <w:numId w:val="19"/>
        </w:numPr>
        <w:tabs>
          <w:tab w:val="left" w:pos="1418"/>
        </w:tabs>
        <w:spacing w:after="0" w:line="262" w:lineRule="auto"/>
        <w:ind w:left="0" w:firstLine="720"/>
        <w:jc w:val="both"/>
        <w:rPr>
          <w:rFonts w:ascii="Arial" w:hAnsi="Arial" w:cs="Arial"/>
          <w:lang w:val="en-US"/>
        </w:rPr>
      </w:pPr>
      <w:r w:rsidRPr="00EE59BD">
        <w:rPr>
          <w:rFonts w:ascii="Arial" w:hAnsi="Arial" w:cs="Arial"/>
          <w:b/>
          <w:lang w:val="en-US"/>
        </w:rPr>
        <w:t xml:space="preserve">Operation. </w:t>
      </w:r>
      <w:r w:rsidRPr="00EE59BD">
        <w:rPr>
          <w:rFonts w:ascii="Arial" w:hAnsi="Arial" w:cs="Arial"/>
          <w:lang w:val="en-US"/>
        </w:rPr>
        <w:t xml:space="preserve">In collaboration with representatives of functional departments and business units, safety measures are implemented to achieve the established safety objectives and ensure a high level of safety; emerging issues are resolved, and expert assistance and advice are provided. </w:t>
      </w:r>
    </w:p>
    <w:p w14:paraId="25C57452" w14:textId="0064446C" w:rsidR="00FA67F7" w:rsidRPr="00EE59BD" w:rsidRDefault="00FA67F7" w:rsidP="00BB1463">
      <w:pPr>
        <w:pStyle w:val="ListParagraph"/>
        <w:keepNext/>
        <w:keepLines/>
        <w:numPr>
          <w:ilvl w:val="2"/>
          <w:numId w:val="19"/>
        </w:numPr>
        <w:tabs>
          <w:tab w:val="left" w:pos="1418"/>
        </w:tabs>
        <w:spacing w:before="480" w:after="0" w:line="262" w:lineRule="auto"/>
        <w:ind w:left="0" w:firstLine="720"/>
        <w:jc w:val="both"/>
        <w:rPr>
          <w:rFonts w:ascii="Arial" w:hAnsi="Arial" w:cs="Arial"/>
          <w:lang w:val="en-US"/>
        </w:rPr>
      </w:pPr>
      <w:r w:rsidRPr="00EE59BD">
        <w:rPr>
          <w:rFonts w:ascii="Arial" w:hAnsi="Arial" w:cs="Arial"/>
          <w:b/>
          <w:bCs/>
          <w:lang w:val="en-US"/>
        </w:rPr>
        <w:lastRenderedPageBreak/>
        <w:t xml:space="preserve">Inspection. </w:t>
      </w:r>
      <w:r w:rsidRPr="00EE59BD">
        <w:rPr>
          <w:rFonts w:ascii="Arial" w:hAnsi="Arial" w:cs="Arial"/>
          <w:lang w:val="en-US"/>
        </w:rPr>
        <w:t xml:space="preserve">The safety status is monitored and its effectiveness assessed; analyses, </w:t>
      </w:r>
      <w:r w:rsidR="00CD6784" w:rsidRPr="00EE59BD">
        <w:rPr>
          <w:rFonts w:ascii="Arial" w:hAnsi="Arial" w:cs="Arial"/>
          <w:lang w:val="en-US"/>
        </w:rPr>
        <w:t xml:space="preserve">safety </w:t>
      </w:r>
      <w:r w:rsidRPr="00EE59BD">
        <w:rPr>
          <w:rFonts w:ascii="Arial" w:hAnsi="Arial" w:cs="Arial"/>
          <w:lang w:val="en-US"/>
        </w:rPr>
        <w:t>inspections and audits are carried out</w:t>
      </w:r>
      <w:r w:rsidR="1BCCBBA9" w:rsidRPr="00EE59BD">
        <w:rPr>
          <w:rFonts w:ascii="Arial" w:hAnsi="Arial" w:cs="Arial"/>
          <w:lang w:val="en-US"/>
        </w:rPr>
        <w:t>.</w:t>
      </w:r>
    </w:p>
    <w:p w14:paraId="230C2FE1" w14:textId="46AE6592" w:rsidR="00FA67F7" w:rsidRPr="00EE59BD" w:rsidRDefault="00FA67F7" w:rsidP="00BB1463">
      <w:pPr>
        <w:pStyle w:val="ListParagraph"/>
        <w:keepNext/>
        <w:keepLines/>
        <w:numPr>
          <w:ilvl w:val="2"/>
          <w:numId w:val="19"/>
        </w:numPr>
        <w:tabs>
          <w:tab w:val="left" w:pos="1418"/>
        </w:tabs>
        <w:spacing w:after="0" w:line="262" w:lineRule="auto"/>
        <w:ind w:left="0" w:firstLine="720"/>
        <w:jc w:val="both"/>
        <w:rPr>
          <w:rFonts w:ascii="Arial" w:hAnsi="Arial" w:cs="Arial"/>
          <w:lang w:val="en-US"/>
        </w:rPr>
      </w:pPr>
      <w:r w:rsidRPr="00EE59BD">
        <w:rPr>
          <w:rFonts w:ascii="Arial" w:hAnsi="Arial" w:cs="Arial"/>
          <w:b/>
          <w:lang w:val="en-US"/>
        </w:rPr>
        <w:t>Improvement</w:t>
      </w:r>
      <w:r w:rsidRPr="00EE59BD">
        <w:rPr>
          <w:rFonts w:ascii="Arial" w:hAnsi="Arial" w:cs="Arial"/>
          <w:lang w:val="en-US"/>
        </w:rPr>
        <w:t xml:space="preserve">. Comprehensive investigations are carried out </w:t>
      </w:r>
      <w:proofErr w:type="gramStart"/>
      <w:r w:rsidRPr="00EE59BD">
        <w:rPr>
          <w:rFonts w:ascii="Arial" w:hAnsi="Arial" w:cs="Arial"/>
          <w:lang w:val="en-US"/>
        </w:rPr>
        <w:t>in order to</w:t>
      </w:r>
      <w:proofErr w:type="gramEnd"/>
      <w:r w:rsidRPr="00EE59BD">
        <w:rPr>
          <w:rFonts w:ascii="Arial" w:hAnsi="Arial" w:cs="Arial"/>
          <w:lang w:val="en-US"/>
        </w:rPr>
        <w:t xml:space="preserve"> properly assess the circumstances </w:t>
      </w:r>
      <w:r w:rsidR="00E87E9D" w:rsidRPr="00EE59BD">
        <w:rPr>
          <w:rFonts w:ascii="Arial" w:hAnsi="Arial" w:cs="Arial"/>
          <w:lang w:val="en-US"/>
        </w:rPr>
        <w:t xml:space="preserve">of safety events and </w:t>
      </w:r>
      <w:r w:rsidRPr="00EE59BD">
        <w:rPr>
          <w:rFonts w:ascii="Arial" w:hAnsi="Arial" w:cs="Arial"/>
          <w:lang w:val="en-US"/>
        </w:rPr>
        <w:t>incidents, identify their root causes, and take immediate and appropriate action to prevent the recurrence of the causes of such incidents.</w:t>
      </w:r>
    </w:p>
    <w:p w14:paraId="29D33694" w14:textId="05327014" w:rsidR="00A169C1" w:rsidRPr="00EE59BD" w:rsidRDefault="00FA67F7" w:rsidP="00BB1463">
      <w:pPr>
        <w:keepNext/>
        <w:keepLines/>
        <w:tabs>
          <w:tab w:val="left" w:pos="1418"/>
        </w:tabs>
        <w:spacing w:after="0" w:line="262" w:lineRule="auto"/>
        <w:jc w:val="both"/>
        <w:rPr>
          <w:rFonts w:ascii="Arial" w:hAnsi="Arial" w:cs="Arial"/>
          <w:lang w:val="en-US"/>
        </w:rPr>
      </w:pPr>
      <w:proofErr w:type="gramStart"/>
      <w:r w:rsidRPr="00EE59BD">
        <w:rPr>
          <w:rFonts w:ascii="Arial" w:hAnsi="Arial" w:cs="Arial"/>
          <w:lang w:val="en-US"/>
        </w:rPr>
        <w:t>Taking into account</w:t>
      </w:r>
      <w:proofErr w:type="gramEnd"/>
      <w:r w:rsidRPr="00EE59BD">
        <w:rPr>
          <w:rFonts w:ascii="Arial" w:hAnsi="Arial" w:cs="Arial"/>
          <w:lang w:val="en-US"/>
        </w:rPr>
        <w:t xml:space="preserve"> the results of investigations and monitoring, systematic proposals are made for adjustments to the LTG Group’s operations in line with best practices from other sectors or </w:t>
      </w:r>
      <w:r w:rsidR="00E87E9D" w:rsidRPr="00EE59BD">
        <w:rPr>
          <w:rFonts w:ascii="Arial" w:hAnsi="Arial" w:cs="Arial"/>
          <w:lang w:val="en-US"/>
        </w:rPr>
        <w:t xml:space="preserve">other </w:t>
      </w:r>
      <w:r w:rsidRPr="00EE59BD">
        <w:rPr>
          <w:rFonts w:ascii="Arial" w:hAnsi="Arial" w:cs="Arial"/>
          <w:lang w:val="en-US"/>
        </w:rPr>
        <w:t xml:space="preserve">countries, and innovative safety solutions are </w:t>
      </w:r>
      <w:proofErr w:type="gramStart"/>
      <w:r w:rsidRPr="00EE59BD">
        <w:rPr>
          <w:rFonts w:ascii="Arial" w:hAnsi="Arial" w:cs="Arial"/>
          <w:lang w:val="en-US"/>
        </w:rPr>
        <w:t>sought</w:t>
      </w:r>
      <w:proofErr w:type="gramEnd"/>
      <w:r w:rsidRPr="00EE59BD">
        <w:rPr>
          <w:rFonts w:ascii="Arial" w:hAnsi="Arial" w:cs="Arial"/>
          <w:lang w:val="en-US"/>
        </w:rPr>
        <w:t xml:space="preserve"> and implemented, </w:t>
      </w:r>
      <w:r w:rsidR="00EE3ECC" w:rsidRPr="00EE59BD">
        <w:rPr>
          <w:rFonts w:ascii="Arial" w:hAnsi="Arial" w:cs="Arial"/>
          <w:lang w:val="en-US"/>
        </w:rPr>
        <w:t>considering</w:t>
      </w:r>
      <w:r w:rsidRPr="00EE59BD">
        <w:rPr>
          <w:rFonts w:ascii="Arial" w:hAnsi="Arial" w:cs="Arial"/>
          <w:lang w:val="en-US"/>
        </w:rPr>
        <w:t xml:space="preserve"> the opportunities offered by the Fourth Industrial Revolution (Industry 4.0).</w:t>
      </w:r>
      <w:r w:rsidR="00D17E20" w:rsidRPr="00EE59BD">
        <w:rPr>
          <w:lang w:val="en-US"/>
        </w:rPr>
        <w:t xml:space="preserve"> </w:t>
      </w:r>
      <w:bookmarkEnd w:id="62"/>
      <w:bookmarkEnd w:id="63"/>
      <w:bookmarkEnd w:id="64"/>
    </w:p>
    <w:p w14:paraId="26E19EF0" w14:textId="23AF9779" w:rsidR="00A169C1" w:rsidRPr="00EE59BD" w:rsidRDefault="00A169C1" w:rsidP="00BB1463">
      <w:pPr>
        <w:pStyle w:val="ListParagraph"/>
        <w:keepNext/>
        <w:keepLines/>
        <w:numPr>
          <w:ilvl w:val="1"/>
          <w:numId w:val="19"/>
        </w:numPr>
        <w:tabs>
          <w:tab w:val="left" w:pos="1418"/>
        </w:tabs>
        <w:spacing w:after="0" w:line="262" w:lineRule="auto"/>
        <w:ind w:left="0" w:firstLine="720"/>
        <w:jc w:val="both"/>
        <w:rPr>
          <w:rFonts w:ascii="Arial" w:hAnsi="Arial" w:cs="Arial"/>
          <w:lang w:val="en-US"/>
        </w:rPr>
      </w:pPr>
      <w:r w:rsidRPr="00EE59BD">
        <w:rPr>
          <w:rFonts w:ascii="Arial" w:hAnsi="Arial" w:cs="Arial"/>
          <w:lang w:val="en-US"/>
        </w:rPr>
        <w:t>To ensure comprehensive and effective safety management within LTG Group companies, the</w:t>
      </w:r>
      <w:r w:rsidRPr="00EE59BD">
        <w:rPr>
          <w:rFonts w:ascii="Arial" w:hAnsi="Arial" w:cs="Arial"/>
          <w:i/>
          <w:lang w:val="en-US"/>
        </w:rPr>
        <w:t xml:space="preserve"> ‘Plan, Do, Check, Act’ </w:t>
      </w:r>
      <w:r w:rsidRPr="00EE59BD">
        <w:rPr>
          <w:rFonts w:ascii="Arial" w:hAnsi="Arial" w:cs="Arial"/>
          <w:lang w:val="en-US"/>
        </w:rPr>
        <w:t xml:space="preserve">cycle has been supplemented with safety management elements that function as integral parts at every stage of the model: </w:t>
      </w:r>
    </w:p>
    <w:p w14:paraId="389B287E" w14:textId="445BBDFB" w:rsidR="00A169C1" w:rsidRPr="00EE59BD" w:rsidRDefault="00A169C1" w:rsidP="00BB1463">
      <w:pPr>
        <w:pStyle w:val="ListParagraph"/>
        <w:keepNext/>
        <w:keepLines/>
        <w:numPr>
          <w:ilvl w:val="2"/>
          <w:numId w:val="19"/>
        </w:numPr>
        <w:tabs>
          <w:tab w:val="left" w:pos="1418"/>
        </w:tabs>
        <w:spacing w:after="0" w:line="262" w:lineRule="auto"/>
        <w:ind w:left="0" w:firstLine="720"/>
        <w:jc w:val="both"/>
        <w:rPr>
          <w:rFonts w:ascii="Arial" w:hAnsi="Arial" w:cs="Arial"/>
          <w:lang w:val="en-US"/>
        </w:rPr>
      </w:pPr>
      <w:r w:rsidRPr="00EE59BD">
        <w:rPr>
          <w:rFonts w:ascii="Arial" w:hAnsi="Arial" w:cs="Arial"/>
          <w:b/>
          <w:lang w:val="en-US"/>
        </w:rPr>
        <w:t xml:space="preserve">leadership, </w:t>
      </w:r>
      <w:r w:rsidRPr="00EE59BD">
        <w:rPr>
          <w:rFonts w:ascii="Arial" w:hAnsi="Arial" w:cs="Arial"/>
          <w:lang w:val="en-US"/>
        </w:rPr>
        <w:t>which ensures the proper functioning of the safety management model, a high level of safety culture amongst staff – where staff look after their own safety and that of their colleagues – and the effective involvement of staff in safety management, empowering them to make suggestions for improving safety levels;</w:t>
      </w:r>
    </w:p>
    <w:p w14:paraId="04D98742" w14:textId="34A49CF5" w:rsidR="00F01CF1" w:rsidRPr="00EE59BD" w:rsidRDefault="00AD6B7B" w:rsidP="00BB1463">
      <w:pPr>
        <w:pStyle w:val="ListParagraph"/>
        <w:keepNext/>
        <w:keepLines/>
        <w:numPr>
          <w:ilvl w:val="2"/>
          <w:numId w:val="19"/>
        </w:numPr>
        <w:tabs>
          <w:tab w:val="left" w:pos="1418"/>
        </w:tabs>
        <w:spacing w:after="120" w:line="262" w:lineRule="auto"/>
        <w:ind w:left="0" w:firstLine="720"/>
        <w:jc w:val="both"/>
        <w:rPr>
          <w:rFonts w:ascii="Arial" w:hAnsi="Arial" w:cs="Arial"/>
          <w:lang w:val="en-US"/>
        </w:rPr>
      </w:pPr>
      <w:r w:rsidRPr="00EE59BD">
        <w:rPr>
          <w:rFonts w:ascii="Arial" w:hAnsi="Arial" w:cs="Arial"/>
          <w:b/>
          <w:lang w:val="en-US"/>
        </w:rPr>
        <w:t>support</w:t>
      </w:r>
      <w:r w:rsidRPr="00EE59BD">
        <w:rPr>
          <w:rFonts w:ascii="Arial" w:hAnsi="Arial" w:cs="Arial"/>
          <w:lang w:val="en-US"/>
        </w:rPr>
        <w:t xml:space="preserve">, which ensures comprehensive, </w:t>
      </w:r>
      <w:r w:rsidR="00EE3ECC" w:rsidRPr="00EE59BD">
        <w:rPr>
          <w:rFonts w:ascii="Arial" w:hAnsi="Arial" w:cs="Arial"/>
          <w:lang w:val="en-US"/>
        </w:rPr>
        <w:t>standardized</w:t>
      </w:r>
      <w:r w:rsidRPr="00EE59BD">
        <w:rPr>
          <w:rFonts w:ascii="Arial" w:hAnsi="Arial" w:cs="Arial"/>
          <w:lang w:val="en-US"/>
        </w:rPr>
        <w:t xml:space="preserve"> management of the Safety Management Model, documentation, a high level of staff competence, and the development of functional management, as well as the implementation, review and improvement of processes. </w:t>
      </w:r>
    </w:p>
    <w:p w14:paraId="1C9081A6" w14:textId="2E8530A1" w:rsidR="00FA67F7" w:rsidRPr="00EE59BD" w:rsidRDefault="00FA67F7" w:rsidP="00BB1463">
      <w:pPr>
        <w:pStyle w:val="ListParagraph"/>
        <w:keepNext/>
        <w:keepLines/>
        <w:numPr>
          <w:ilvl w:val="0"/>
          <w:numId w:val="19"/>
        </w:numPr>
        <w:tabs>
          <w:tab w:val="left" w:pos="1418"/>
        </w:tabs>
        <w:suppressAutoHyphens/>
        <w:spacing w:before="240" w:after="120" w:line="262" w:lineRule="auto"/>
        <w:ind w:left="0" w:firstLine="720"/>
        <w:contextualSpacing w:val="0"/>
        <w:jc w:val="both"/>
        <w:rPr>
          <w:rFonts w:ascii="Arial" w:eastAsia="Arial" w:hAnsi="Arial" w:cs="Arial"/>
          <w:b/>
          <w:bCs/>
          <w:lang w:val="en-US"/>
        </w:rPr>
      </w:pPr>
      <w:r w:rsidRPr="00EE59BD">
        <w:rPr>
          <w:rFonts w:ascii="Arial" w:eastAsia="Arial" w:hAnsi="Arial" w:cs="Arial"/>
          <w:b/>
          <w:bCs/>
          <w:lang w:val="en-US"/>
        </w:rPr>
        <w:t xml:space="preserve">Safety Management </w:t>
      </w:r>
      <w:r w:rsidR="00D34788" w:rsidRPr="00EE59BD">
        <w:rPr>
          <w:rFonts w:ascii="Arial" w:eastAsia="Arial" w:hAnsi="Arial" w:cs="Arial"/>
          <w:b/>
          <w:bCs/>
          <w:lang w:val="en-US"/>
        </w:rPr>
        <w:t xml:space="preserve">Roles and </w:t>
      </w:r>
      <w:r w:rsidR="00066DBA" w:rsidRPr="00EE59BD">
        <w:rPr>
          <w:rFonts w:ascii="Arial" w:eastAsia="Arial" w:hAnsi="Arial" w:cs="Arial"/>
          <w:b/>
          <w:bCs/>
          <w:lang w:val="en-US"/>
        </w:rPr>
        <w:t>Responsibilities</w:t>
      </w:r>
    </w:p>
    <w:p w14:paraId="2314D8B1" w14:textId="4E326A88" w:rsidR="002C7A5F" w:rsidRPr="00EE59BD" w:rsidRDefault="00891CC0" w:rsidP="00BB1463">
      <w:pPr>
        <w:pStyle w:val="NoSpacing"/>
        <w:keepNext/>
        <w:keepLines/>
        <w:numPr>
          <w:ilvl w:val="1"/>
          <w:numId w:val="19"/>
        </w:numPr>
        <w:tabs>
          <w:tab w:val="left" w:pos="1418"/>
        </w:tabs>
        <w:spacing w:line="262" w:lineRule="auto"/>
        <w:ind w:left="0" w:firstLine="720"/>
        <w:jc w:val="both"/>
        <w:textAlignment w:val="baseline"/>
        <w:rPr>
          <w:rFonts w:ascii="Arial" w:hAnsi="Arial" w:cs="Arial"/>
          <w:lang w:val="en-US"/>
        </w:rPr>
      </w:pPr>
      <w:bookmarkStart w:id="65" w:name="_Toc180078537"/>
      <w:bookmarkStart w:id="66" w:name="_Toc531715380"/>
      <w:bookmarkStart w:id="67" w:name="_Toc74290932"/>
      <w:bookmarkStart w:id="68" w:name="_Toc180078534"/>
      <w:r w:rsidRPr="00EE59BD">
        <w:rPr>
          <w:rFonts w:ascii="Arial" w:hAnsi="Arial" w:cs="Arial"/>
          <w:lang w:val="en-US"/>
        </w:rPr>
        <w:t xml:space="preserve">The following parties are involved in Safety Management within the LTG Group </w:t>
      </w:r>
      <w:r w:rsidR="00E076DF" w:rsidRPr="00EE59BD">
        <w:rPr>
          <w:rFonts w:ascii="Arial" w:hAnsi="Arial" w:cs="Arial"/>
          <w:lang w:val="en-US"/>
        </w:rPr>
        <w:t>(see Figure 4)</w:t>
      </w:r>
      <w:r w:rsidR="00855726" w:rsidRPr="00EE59BD">
        <w:rPr>
          <w:rFonts w:ascii="Arial" w:hAnsi="Arial" w:cs="Arial"/>
          <w:lang w:val="en-US"/>
        </w:rPr>
        <w:t>:</w:t>
      </w:r>
    </w:p>
    <w:p w14:paraId="2AB15D46" w14:textId="33E8FAF9" w:rsidR="00F11E59" w:rsidRPr="00EE59BD" w:rsidRDefault="00F352B9" w:rsidP="00BB1463">
      <w:pPr>
        <w:pStyle w:val="ListParagraph"/>
        <w:keepNext/>
        <w:keepLines/>
        <w:numPr>
          <w:ilvl w:val="2"/>
          <w:numId w:val="19"/>
        </w:numPr>
        <w:tabs>
          <w:tab w:val="left" w:pos="851"/>
          <w:tab w:val="left" w:pos="1418"/>
        </w:tabs>
        <w:spacing w:line="262" w:lineRule="auto"/>
        <w:ind w:left="0" w:firstLine="720"/>
        <w:jc w:val="both"/>
        <w:rPr>
          <w:rFonts w:ascii="Arial" w:eastAsiaTheme="majorEastAsia" w:hAnsi="Arial" w:cs="Arial"/>
          <w:lang w:val="en-US"/>
        </w:rPr>
      </w:pPr>
      <w:r w:rsidRPr="00EE59BD">
        <w:rPr>
          <w:rFonts w:ascii="Arial" w:eastAsiaTheme="majorEastAsia" w:hAnsi="Arial" w:cs="Arial"/>
          <w:b/>
          <w:bCs/>
          <w:lang w:val="en-US"/>
        </w:rPr>
        <w:t xml:space="preserve">the LTG Group Board and </w:t>
      </w:r>
      <w:r w:rsidR="00DC1724" w:rsidRPr="00EE59BD">
        <w:rPr>
          <w:rFonts w:ascii="Arial" w:eastAsiaTheme="majorEastAsia" w:hAnsi="Arial" w:cs="Arial"/>
          <w:b/>
          <w:bCs/>
          <w:lang w:val="en-US"/>
        </w:rPr>
        <w:t>the Board’s Audit Committee</w:t>
      </w:r>
      <w:r w:rsidR="0091024D" w:rsidRPr="00EE59BD">
        <w:rPr>
          <w:rFonts w:ascii="Arial" w:eastAsiaTheme="majorEastAsia" w:hAnsi="Arial" w:cs="Arial"/>
          <w:b/>
          <w:bCs/>
          <w:lang w:val="en-US"/>
        </w:rPr>
        <w:t xml:space="preserve">, </w:t>
      </w:r>
      <w:r w:rsidR="00570728" w:rsidRPr="00EE59BD">
        <w:rPr>
          <w:rFonts w:ascii="Arial" w:eastAsiaTheme="majorEastAsia" w:hAnsi="Arial" w:cs="Arial"/>
          <w:lang w:val="en-US"/>
        </w:rPr>
        <w:t xml:space="preserve">which set </w:t>
      </w:r>
      <w:r w:rsidR="006E10AB" w:rsidRPr="00EE59BD">
        <w:rPr>
          <w:rFonts w:ascii="Arial" w:eastAsiaTheme="majorEastAsia" w:hAnsi="Arial" w:cs="Arial"/>
          <w:lang w:val="en-US"/>
        </w:rPr>
        <w:t>the</w:t>
      </w:r>
      <w:r w:rsidR="009F346B" w:rsidRPr="00EE59BD">
        <w:rPr>
          <w:rFonts w:ascii="Arial" w:eastAsiaTheme="majorEastAsia" w:hAnsi="Arial" w:cs="Arial"/>
          <w:lang w:val="en-US"/>
        </w:rPr>
        <w:t xml:space="preserve"> LTG Group’s </w:t>
      </w:r>
      <w:r w:rsidR="006E10AB" w:rsidRPr="00EE59BD">
        <w:rPr>
          <w:rFonts w:ascii="Arial" w:eastAsiaTheme="majorEastAsia" w:hAnsi="Arial" w:cs="Arial"/>
          <w:lang w:val="en-US"/>
        </w:rPr>
        <w:t xml:space="preserve">development directions and strategic </w:t>
      </w:r>
      <w:r w:rsidR="002717C3" w:rsidRPr="00EE59BD">
        <w:rPr>
          <w:rFonts w:ascii="Arial" w:eastAsiaTheme="majorEastAsia" w:hAnsi="Arial" w:cs="Arial"/>
          <w:lang w:val="en-US"/>
        </w:rPr>
        <w:t>objectives</w:t>
      </w:r>
      <w:r w:rsidR="00936873" w:rsidRPr="00EE59BD">
        <w:rPr>
          <w:rFonts w:ascii="Arial" w:hAnsi="Arial" w:cs="Arial"/>
          <w:lang w:val="en-US"/>
        </w:rPr>
        <w:t xml:space="preserve">, </w:t>
      </w:r>
      <w:r w:rsidR="00936873" w:rsidRPr="00EE59BD">
        <w:rPr>
          <w:rFonts w:ascii="Arial" w:eastAsia="Arial" w:hAnsi="Arial" w:cs="Arial"/>
          <w:lang w:val="en-US"/>
        </w:rPr>
        <w:t xml:space="preserve">enabling the Group to move safely towards the fulfilment of its vision and the execution of its mission, </w:t>
      </w:r>
      <w:r w:rsidR="006E10AB" w:rsidRPr="00EE59BD">
        <w:rPr>
          <w:rFonts w:ascii="Arial" w:eastAsiaTheme="majorEastAsia" w:hAnsi="Arial" w:cs="Arial"/>
          <w:lang w:val="en-US"/>
        </w:rPr>
        <w:t xml:space="preserve">and </w:t>
      </w:r>
      <w:r w:rsidR="00570728" w:rsidRPr="00EE59BD">
        <w:rPr>
          <w:rFonts w:ascii="Arial" w:eastAsiaTheme="majorEastAsia" w:hAnsi="Arial" w:cs="Arial"/>
          <w:lang w:val="en-US"/>
        </w:rPr>
        <w:t xml:space="preserve">which </w:t>
      </w:r>
      <w:r w:rsidR="00EE3ECC" w:rsidRPr="00EE59BD">
        <w:rPr>
          <w:rFonts w:ascii="Arial" w:eastAsiaTheme="majorEastAsia" w:hAnsi="Arial" w:cs="Arial"/>
          <w:lang w:val="en-US"/>
        </w:rPr>
        <w:t>assesses</w:t>
      </w:r>
      <w:r w:rsidR="00570728" w:rsidRPr="00EE59BD">
        <w:rPr>
          <w:rFonts w:ascii="Arial" w:eastAsiaTheme="majorEastAsia" w:hAnsi="Arial" w:cs="Arial"/>
          <w:lang w:val="en-US"/>
        </w:rPr>
        <w:t xml:space="preserve"> </w:t>
      </w:r>
      <w:r w:rsidR="00122C59" w:rsidRPr="00EE59BD">
        <w:rPr>
          <w:rFonts w:ascii="Arial" w:eastAsiaTheme="majorEastAsia" w:hAnsi="Arial" w:cs="Arial"/>
          <w:lang w:val="en-US"/>
        </w:rPr>
        <w:t>the results of safety performance</w:t>
      </w:r>
      <w:r w:rsidR="005D3732" w:rsidRPr="00EE59BD">
        <w:rPr>
          <w:rFonts w:ascii="Arial" w:eastAsiaTheme="majorEastAsia" w:hAnsi="Arial" w:cs="Arial"/>
          <w:lang w:val="en-US"/>
        </w:rPr>
        <w:t>;</w:t>
      </w:r>
    </w:p>
    <w:p w14:paraId="7976AE8A" w14:textId="5FD4C953" w:rsidR="000F1661" w:rsidRPr="00EE59BD" w:rsidRDefault="000F1661" w:rsidP="00BB1463">
      <w:pPr>
        <w:pStyle w:val="ListParagraph"/>
        <w:keepNext/>
        <w:keepLines/>
        <w:numPr>
          <w:ilvl w:val="2"/>
          <w:numId w:val="19"/>
        </w:numPr>
        <w:tabs>
          <w:tab w:val="left" w:pos="851"/>
          <w:tab w:val="left" w:pos="1418"/>
        </w:tabs>
        <w:spacing w:line="262" w:lineRule="auto"/>
        <w:ind w:left="0" w:firstLine="720"/>
        <w:jc w:val="both"/>
        <w:rPr>
          <w:rFonts w:ascii="Arial" w:eastAsiaTheme="majorEastAsia" w:hAnsi="Arial" w:cs="Arial"/>
          <w:lang w:val="en-US"/>
        </w:rPr>
      </w:pPr>
      <w:r w:rsidRPr="00EE59BD">
        <w:rPr>
          <w:rFonts w:ascii="Arial" w:eastAsiaTheme="majorEastAsia" w:hAnsi="Arial" w:cs="Arial"/>
          <w:b/>
          <w:bCs/>
          <w:lang w:val="en-US"/>
        </w:rPr>
        <w:t>the LTG Chief Executive Officer</w:t>
      </w:r>
      <w:r w:rsidR="00BC44F8" w:rsidRPr="00EE59BD">
        <w:rPr>
          <w:rFonts w:ascii="Arial" w:eastAsiaTheme="majorEastAsia" w:hAnsi="Arial" w:cs="Arial"/>
          <w:lang w:val="en-US"/>
        </w:rPr>
        <w:t xml:space="preserve">, </w:t>
      </w:r>
      <w:r w:rsidR="00694A93" w:rsidRPr="00EE59BD">
        <w:rPr>
          <w:rFonts w:ascii="Arial" w:eastAsiaTheme="majorEastAsia" w:hAnsi="Arial" w:cs="Arial"/>
          <w:lang w:val="en-US"/>
        </w:rPr>
        <w:t xml:space="preserve">who encourages and </w:t>
      </w:r>
      <w:r w:rsidR="00BC44F8" w:rsidRPr="00EE59BD">
        <w:rPr>
          <w:rFonts w:ascii="Arial" w:eastAsiaTheme="majorEastAsia" w:hAnsi="Arial" w:cs="Arial"/>
          <w:lang w:val="en-US"/>
        </w:rPr>
        <w:t xml:space="preserve">obliges </w:t>
      </w:r>
      <w:r w:rsidR="005E1736" w:rsidRPr="00EE59BD">
        <w:rPr>
          <w:rFonts w:ascii="Arial" w:eastAsiaTheme="majorEastAsia" w:hAnsi="Arial" w:cs="Arial"/>
          <w:lang w:val="en-US"/>
        </w:rPr>
        <w:t xml:space="preserve">managers and employees </w:t>
      </w:r>
      <w:r w:rsidR="00255674" w:rsidRPr="00EE59BD">
        <w:rPr>
          <w:rFonts w:ascii="Arial" w:eastAsiaTheme="majorEastAsia" w:hAnsi="Arial" w:cs="Arial"/>
          <w:lang w:val="en-US"/>
        </w:rPr>
        <w:t xml:space="preserve">at all levels </w:t>
      </w:r>
      <w:r w:rsidR="00AD35F1" w:rsidRPr="00EE59BD">
        <w:rPr>
          <w:rFonts w:ascii="Arial" w:eastAsiaTheme="majorEastAsia" w:hAnsi="Arial" w:cs="Arial"/>
          <w:lang w:val="en-US"/>
        </w:rPr>
        <w:t xml:space="preserve">across LTG Group companies </w:t>
      </w:r>
      <w:r w:rsidR="00843B08" w:rsidRPr="00EE59BD">
        <w:rPr>
          <w:rFonts w:ascii="Arial" w:eastAsiaTheme="majorEastAsia" w:hAnsi="Arial" w:cs="Arial"/>
          <w:lang w:val="en-US"/>
        </w:rPr>
        <w:t xml:space="preserve">to ensure </w:t>
      </w:r>
      <w:r w:rsidR="007936F4" w:rsidRPr="00EE59BD">
        <w:rPr>
          <w:rFonts w:ascii="Arial" w:eastAsiaTheme="majorEastAsia" w:hAnsi="Arial" w:cs="Arial"/>
          <w:lang w:val="en-US"/>
        </w:rPr>
        <w:t xml:space="preserve">safety </w:t>
      </w:r>
      <w:r w:rsidR="00422316" w:rsidRPr="00EE59BD">
        <w:rPr>
          <w:rFonts w:ascii="Arial" w:eastAsiaTheme="majorEastAsia" w:hAnsi="Arial" w:cs="Arial"/>
          <w:lang w:val="en-US"/>
        </w:rPr>
        <w:t>in accordance with their respective areas of competence</w:t>
      </w:r>
      <w:r w:rsidR="00B44896" w:rsidRPr="00EE59BD">
        <w:rPr>
          <w:rFonts w:ascii="Arial" w:eastAsiaTheme="majorEastAsia" w:hAnsi="Arial" w:cs="Arial"/>
          <w:lang w:val="en-US"/>
        </w:rPr>
        <w:t xml:space="preserve">, </w:t>
      </w:r>
      <w:r w:rsidR="00570728" w:rsidRPr="00EE59BD">
        <w:rPr>
          <w:rFonts w:ascii="Arial" w:eastAsiaTheme="majorEastAsia" w:hAnsi="Arial" w:cs="Arial"/>
          <w:lang w:val="en-US"/>
        </w:rPr>
        <w:t xml:space="preserve">approves </w:t>
      </w:r>
      <w:r w:rsidR="00AD35F1" w:rsidRPr="00EE59BD">
        <w:rPr>
          <w:rFonts w:ascii="Arial" w:eastAsiaTheme="majorEastAsia" w:hAnsi="Arial" w:cs="Arial"/>
          <w:lang w:val="en-US"/>
        </w:rPr>
        <w:t xml:space="preserve">these </w:t>
      </w:r>
      <w:r w:rsidRPr="00EE59BD">
        <w:rPr>
          <w:rFonts w:ascii="Arial" w:eastAsiaTheme="majorEastAsia" w:hAnsi="Arial" w:cs="Arial"/>
          <w:lang w:val="en-US"/>
        </w:rPr>
        <w:t>Principles</w:t>
      </w:r>
      <w:r w:rsidR="002C6FCB" w:rsidRPr="00EE59BD">
        <w:rPr>
          <w:rFonts w:ascii="Arial" w:eastAsiaTheme="majorEastAsia" w:hAnsi="Arial" w:cs="Arial"/>
          <w:lang w:val="en-US"/>
        </w:rPr>
        <w:t xml:space="preserve">, and </w:t>
      </w:r>
      <w:r w:rsidR="00570728" w:rsidRPr="00EE59BD">
        <w:rPr>
          <w:rFonts w:ascii="Arial" w:eastAsiaTheme="majorEastAsia" w:hAnsi="Arial" w:cs="Arial"/>
          <w:lang w:val="en-US"/>
        </w:rPr>
        <w:t xml:space="preserve">monitors and takes responsibility for the outcomes </w:t>
      </w:r>
      <w:r w:rsidR="00E608FA" w:rsidRPr="00EE59BD">
        <w:rPr>
          <w:rFonts w:ascii="Arial" w:eastAsiaTheme="majorEastAsia" w:hAnsi="Arial" w:cs="Arial"/>
          <w:lang w:val="en-US"/>
        </w:rPr>
        <w:t>of</w:t>
      </w:r>
      <w:r w:rsidR="002C6FCB" w:rsidRPr="00EE59BD">
        <w:rPr>
          <w:rFonts w:ascii="Arial" w:eastAsiaTheme="majorEastAsia" w:hAnsi="Arial" w:cs="Arial"/>
          <w:lang w:val="en-US"/>
        </w:rPr>
        <w:t xml:space="preserve"> safety </w:t>
      </w:r>
      <w:r w:rsidR="00E608FA" w:rsidRPr="00EE59BD">
        <w:rPr>
          <w:rFonts w:ascii="Arial" w:eastAsiaTheme="majorEastAsia" w:hAnsi="Arial" w:cs="Arial"/>
          <w:lang w:val="en-US"/>
        </w:rPr>
        <w:t xml:space="preserve">management </w:t>
      </w:r>
      <w:r w:rsidR="002C6FCB" w:rsidRPr="00EE59BD">
        <w:rPr>
          <w:rFonts w:ascii="Arial" w:eastAsiaTheme="majorEastAsia" w:hAnsi="Arial" w:cs="Arial"/>
          <w:lang w:val="en-US"/>
        </w:rPr>
        <w:t>within the LTG Group</w:t>
      </w:r>
      <w:r w:rsidR="00544F64" w:rsidRPr="00EE59BD">
        <w:rPr>
          <w:rFonts w:ascii="Arial" w:eastAsiaTheme="majorEastAsia" w:hAnsi="Arial" w:cs="Arial"/>
          <w:lang w:val="en-US"/>
        </w:rPr>
        <w:t>;</w:t>
      </w:r>
    </w:p>
    <w:p w14:paraId="7AE37937" w14:textId="30C49CD4" w:rsidR="00A34B20" w:rsidRPr="00EE59BD" w:rsidRDefault="000F1661" w:rsidP="00BB1463">
      <w:pPr>
        <w:pStyle w:val="ListParagraph"/>
        <w:keepNext/>
        <w:keepLines/>
        <w:numPr>
          <w:ilvl w:val="2"/>
          <w:numId w:val="19"/>
        </w:numPr>
        <w:tabs>
          <w:tab w:val="left" w:pos="851"/>
          <w:tab w:val="left" w:pos="1418"/>
        </w:tabs>
        <w:spacing w:line="262" w:lineRule="auto"/>
        <w:ind w:left="0" w:firstLine="720"/>
        <w:jc w:val="both"/>
        <w:rPr>
          <w:rFonts w:ascii="Arial" w:eastAsiaTheme="majorEastAsia" w:hAnsi="Arial" w:cs="Arial"/>
          <w:lang w:val="en-US"/>
        </w:rPr>
      </w:pPr>
      <w:r w:rsidRPr="00EE59BD">
        <w:rPr>
          <w:rFonts w:ascii="Arial" w:eastAsiaTheme="majorEastAsia" w:hAnsi="Arial" w:cs="Arial"/>
          <w:b/>
          <w:bCs/>
          <w:lang w:val="en-US"/>
        </w:rPr>
        <w:t>The</w:t>
      </w:r>
      <w:r w:rsidR="00AE6FF8" w:rsidRPr="00EE59BD">
        <w:rPr>
          <w:rFonts w:ascii="Arial" w:eastAsiaTheme="majorEastAsia" w:hAnsi="Arial" w:cs="Arial"/>
          <w:b/>
          <w:bCs/>
          <w:lang w:val="en-US"/>
        </w:rPr>
        <w:t xml:space="preserve"> LTG </w:t>
      </w:r>
      <w:r w:rsidRPr="00EE59BD">
        <w:rPr>
          <w:rFonts w:ascii="Arial" w:eastAsiaTheme="majorEastAsia" w:hAnsi="Arial" w:cs="Arial"/>
          <w:b/>
          <w:bCs/>
          <w:lang w:val="en-US"/>
        </w:rPr>
        <w:t>Business Resilience Director</w:t>
      </w:r>
      <w:r w:rsidR="00843B08" w:rsidRPr="00EE59BD">
        <w:rPr>
          <w:rFonts w:ascii="Arial" w:eastAsiaTheme="majorEastAsia" w:hAnsi="Arial" w:cs="Arial"/>
          <w:lang w:val="en-US"/>
        </w:rPr>
        <w:t xml:space="preserve">, </w:t>
      </w:r>
      <w:r w:rsidR="0010437C" w:rsidRPr="00EE59BD">
        <w:rPr>
          <w:rFonts w:ascii="Arial" w:hAnsi="Arial" w:cs="Arial"/>
          <w:lang w:val="en-US"/>
        </w:rPr>
        <w:t xml:space="preserve">by planning and coordinating </w:t>
      </w:r>
      <w:r w:rsidR="0010437C" w:rsidRPr="00EE59BD">
        <w:rPr>
          <w:rFonts w:ascii="Arial" w:eastAsia="Arial" w:hAnsi="Arial" w:cs="Arial"/>
          <w:lang w:val="en-US"/>
        </w:rPr>
        <w:t xml:space="preserve">the strategic directions of safety management activities, </w:t>
      </w:r>
      <w:r w:rsidR="00FC2E8C" w:rsidRPr="00EE59BD">
        <w:rPr>
          <w:rFonts w:ascii="Arial" w:eastAsia="Arial" w:hAnsi="Arial" w:cs="Arial"/>
          <w:lang w:val="en-US"/>
        </w:rPr>
        <w:t xml:space="preserve">monitoring </w:t>
      </w:r>
      <w:r w:rsidR="46FED6AC" w:rsidRPr="00EE59BD">
        <w:rPr>
          <w:rFonts w:ascii="Arial" w:eastAsia="Arial" w:hAnsi="Arial" w:cs="Arial"/>
          <w:lang w:val="en-US"/>
        </w:rPr>
        <w:t>their implementation and the achievement of safety outcomes</w:t>
      </w:r>
      <w:r w:rsidR="008F28E6" w:rsidRPr="00EE59BD">
        <w:rPr>
          <w:rFonts w:ascii="Arial" w:eastAsia="Arial" w:hAnsi="Arial" w:cs="Arial"/>
          <w:lang w:val="en-US"/>
        </w:rPr>
        <w:t xml:space="preserve">, </w:t>
      </w:r>
      <w:r w:rsidR="00D74600" w:rsidRPr="00EE59BD">
        <w:rPr>
          <w:rFonts w:ascii="Arial" w:eastAsia="Arial" w:hAnsi="Arial" w:cs="Arial"/>
          <w:lang w:val="en-US"/>
        </w:rPr>
        <w:t xml:space="preserve">and developing </w:t>
      </w:r>
      <w:r w:rsidR="00937932" w:rsidRPr="00EE59BD">
        <w:rPr>
          <w:rFonts w:ascii="Arial" w:eastAsia="Arial" w:hAnsi="Arial" w:cs="Arial"/>
          <w:lang w:val="en-US"/>
        </w:rPr>
        <w:t>the safety function</w:t>
      </w:r>
      <w:r w:rsidR="002D17A6" w:rsidRPr="00EE59BD">
        <w:rPr>
          <w:rFonts w:ascii="Arial" w:eastAsia="Arial" w:hAnsi="Arial" w:cs="Arial"/>
          <w:lang w:val="en-US"/>
        </w:rPr>
        <w:t xml:space="preserve">, </w:t>
      </w:r>
      <w:r w:rsidR="002D17A6" w:rsidRPr="00EE59BD">
        <w:rPr>
          <w:rFonts w:ascii="Arial" w:hAnsi="Arial" w:cs="Arial"/>
          <w:lang w:val="en-US"/>
        </w:rPr>
        <w:t xml:space="preserve">coordinates </w:t>
      </w:r>
      <w:r w:rsidR="00A34B20" w:rsidRPr="00EE59BD">
        <w:rPr>
          <w:rFonts w:ascii="Arial" w:eastAsiaTheme="majorEastAsia" w:hAnsi="Arial" w:cs="Arial"/>
          <w:lang w:val="en-US"/>
        </w:rPr>
        <w:t xml:space="preserve">the creation of the safety management model </w:t>
      </w:r>
      <w:r w:rsidR="00B7039F" w:rsidRPr="00EE59BD">
        <w:rPr>
          <w:rFonts w:ascii="Arial" w:hAnsi="Arial" w:cs="Arial"/>
          <w:lang w:val="en-US"/>
        </w:rPr>
        <w:t xml:space="preserve">within the LTG Group </w:t>
      </w:r>
      <w:r w:rsidR="008A074A" w:rsidRPr="00EE59BD">
        <w:rPr>
          <w:rFonts w:ascii="Arial" w:eastAsiaTheme="majorEastAsia" w:hAnsi="Arial" w:cs="Arial"/>
          <w:lang w:val="en-US"/>
        </w:rPr>
        <w:t xml:space="preserve">and </w:t>
      </w:r>
      <w:r w:rsidR="00A34B20" w:rsidRPr="00EE59BD">
        <w:rPr>
          <w:rFonts w:ascii="Arial" w:eastAsiaTheme="majorEastAsia" w:hAnsi="Arial" w:cs="Arial"/>
          <w:lang w:val="en-US"/>
        </w:rPr>
        <w:t xml:space="preserve">monitors and controls </w:t>
      </w:r>
      <w:r w:rsidR="00F46C59" w:rsidRPr="00EE59BD">
        <w:rPr>
          <w:rFonts w:ascii="Arial" w:eastAsiaTheme="majorEastAsia" w:hAnsi="Arial" w:cs="Arial"/>
          <w:lang w:val="en-US"/>
        </w:rPr>
        <w:t xml:space="preserve">its </w:t>
      </w:r>
      <w:r w:rsidR="00A34B20" w:rsidRPr="00EE59BD">
        <w:rPr>
          <w:rFonts w:ascii="Arial" w:eastAsiaTheme="majorEastAsia" w:hAnsi="Arial" w:cs="Arial"/>
          <w:lang w:val="en-US"/>
        </w:rPr>
        <w:t>operation</w:t>
      </w:r>
      <w:r w:rsidR="527B9FF6" w:rsidRPr="00EE59BD">
        <w:rPr>
          <w:rFonts w:ascii="Arial" w:eastAsiaTheme="majorEastAsia" w:hAnsi="Arial" w:cs="Arial"/>
          <w:lang w:val="en-US"/>
        </w:rPr>
        <w:t>.</w:t>
      </w:r>
    </w:p>
    <w:p w14:paraId="34215E5B" w14:textId="59B8DF70" w:rsidR="00A549E8" w:rsidRPr="00EE59BD" w:rsidRDefault="00DE1DF5" w:rsidP="00BB1463">
      <w:pPr>
        <w:pStyle w:val="ListParagraph"/>
        <w:keepNext/>
        <w:keepLines/>
        <w:numPr>
          <w:ilvl w:val="2"/>
          <w:numId w:val="19"/>
        </w:numPr>
        <w:tabs>
          <w:tab w:val="left" w:pos="851"/>
          <w:tab w:val="left" w:pos="1418"/>
        </w:tabs>
        <w:spacing w:after="0" w:line="262" w:lineRule="auto"/>
        <w:ind w:left="0" w:firstLine="720"/>
        <w:jc w:val="both"/>
        <w:rPr>
          <w:rFonts w:ascii="Arial" w:eastAsia="Arial" w:hAnsi="Arial" w:cs="Arial"/>
          <w:lang w:val="en-US"/>
        </w:rPr>
      </w:pPr>
      <w:r w:rsidRPr="00EE59BD">
        <w:rPr>
          <w:rFonts w:ascii="Arial" w:eastAsiaTheme="majorEastAsia" w:hAnsi="Arial" w:cs="Arial"/>
          <w:b/>
          <w:bCs/>
          <w:lang w:val="en-US"/>
        </w:rPr>
        <w:t xml:space="preserve">LTG </w:t>
      </w:r>
      <w:r w:rsidR="0045618E" w:rsidRPr="00EE59BD">
        <w:rPr>
          <w:rFonts w:ascii="Arial" w:eastAsiaTheme="majorEastAsia" w:hAnsi="Arial" w:cs="Arial"/>
          <w:b/>
          <w:bCs/>
          <w:lang w:val="en-US"/>
        </w:rPr>
        <w:t xml:space="preserve">Risk and Compliance </w:t>
      </w:r>
      <w:r w:rsidR="364AE1F0" w:rsidRPr="00EE59BD">
        <w:rPr>
          <w:rFonts w:ascii="Arial" w:eastAsia="Arial" w:hAnsi="Arial" w:cs="Arial"/>
          <w:lang w:val="en-US"/>
        </w:rPr>
        <w:t xml:space="preserve">ensures </w:t>
      </w:r>
      <w:r w:rsidR="008E1827" w:rsidRPr="00EE59BD">
        <w:rPr>
          <w:rFonts w:ascii="Arial" w:eastAsia="Arial" w:hAnsi="Arial" w:cs="Arial"/>
          <w:lang w:val="en-US"/>
        </w:rPr>
        <w:t xml:space="preserve">a consistent and </w:t>
      </w:r>
      <w:proofErr w:type="gramStart"/>
      <w:r w:rsidR="008E1827" w:rsidRPr="00EE59BD">
        <w:rPr>
          <w:rFonts w:ascii="Arial" w:eastAsia="Arial" w:hAnsi="Arial" w:cs="Arial"/>
          <w:lang w:val="en-US"/>
        </w:rPr>
        <w:t>principles</w:t>
      </w:r>
      <w:proofErr w:type="gramEnd"/>
      <w:r w:rsidR="008E1827" w:rsidRPr="00EE59BD">
        <w:rPr>
          <w:rFonts w:ascii="Arial" w:eastAsia="Arial" w:hAnsi="Arial" w:cs="Arial"/>
          <w:lang w:val="en-US"/>
        </w:rPr>
        <w:t>-based system of risk management and compliance with legal requirements across the LTG Group of companies,</w:t>
      </w:r>
      <w:bookmarkEnd w:id="65"/>
      <w:r w:rsidR="00C629E6" w:rsidRPr="00EE59BD">
        <w:rPr>
          <w:rFonts w:ascii="Arial" w:eastAsia="Arial" w:hAnsi="Arial" w:cs="Arial"/>
          <w:lang w:val="en-US"/>
        </w:rPr>
        <w:t xml:space="preserve"> which </w:t>
      </w:r>
      <w:r w:rsidR="093A5CF8" w:rsidRPr="00EE59BD">
        <w:rPr>
          <w:rFonts w:ascii="Arial" w:eastAsia="Arial" w:hAnsi="Arial" w:cs="Arial"/>
          <w:lang w:val="en-US"/>
        </w:rPr>
        <w:t xml:space="preserve">helps operations to manage emerging risks and ensure compliance with legislation; </w:t>
      </w:r>
    </w:p>
    <w:p w14:paraId="3338C615" w14:textId="2460BC4F" w:rsidR="00E905C4" w:rsidRPr="00EE59BD" w:rsidRDefault="00E905C4" w:rsidP="00BB1463">
      <w:pPr>
        <w:pStyle w:val="ListParagraph"/>
        <w:keepNext/>
        <w:keepLines/>
        <w:numPr>
          <w:ilvl w:val="2"/>
          <w:numId w:val="19"/>
        </w:numPr>
        <w:tabs>
          <w:tab w:val="left" w:pos="1418"/>
          <w:tab w:val="left" w:pos="1560"/>
        </w:tabs>
        <w:spacing w:after="0" w:line="262" w:lineRule="auto"/>
        <w:ind w:left="0" w:firstLine="720"/>
        <w:jc w:val="both"/>
        <w:rPr>
          <w:rFonts w:ascii="Arial" w:eastAsia="Arial" w:hAnsi="Arial" w:cs="Arial"/>
          <w:b/>
          <w:bCs/>
          <w:lang w:val="en-US"/>
        </w:rPr>
      </w:pPr>
      <w:r w:rsidRPr="00EE59BD">
        <w:rPr>
          <w:rFonts w:ascii="Arial" w:eastAsia="Arial" w:hAnsi="Arial" w:cs="Arial"/>
          <w:b/>
          <w:bCs/>
          <w:lang w:val="en-US"/>
        </w:rPr>
        <w:t>The Head of the Control Centre</w:t>
      </w:r>
      <w:r w:rsidRPr="00EE59BD">
        <w:rPr>
          <w:rFonts w:ascii="Arial" w:eastAsia="Arial" w:hAnsi="Arial" w:cs="Arial"/>
          <w:lang w:val="en-US"/>
        </w:rPr>
        <w:t xml:space="preserve">, </w:t>
      </w:r>
      <w:r w:rsidR="00647155" w:rsidRPr="00EE59BD">
        <w:rPr>
          <w:rFonts w:ascii="Arial" w:eastAsia="Arial" w:hAnsi="Arial" w:cs="Arial"/>
          <w:lang w:val="en-US"/>
        </w:rPr>
        <w:t xml:space="preserve">whilst managing the operations and tools of the LTG Control Centre, </w:t>
      </w:r>
      <w:r w:rsidR="7B564841" w:rsidRPr="00EE59BD">
        <w:rPr>
          <w:rFonts w:ascii="Arial" w:eastAsia="Arial" w:hAnsi="Arial" w:cs="Arial"/>
          <w:lang w:val="en-US"/>
        </w:rPr>
        <w:t xml:space="preserve">coordinates </w:t>
      </w:r>
      <w:r w:rsidR="00D158A7" w:rsidRPr="00EE59BD">
        <w:rPr>
          <w:rFonts w:ascii="Arial" w:eastAsia="Arial" w:hAnsi="Arial" w:cs="Arial"/>
          <w:lang w:val="en-US"/>
        </w:rPr>
        <w:t>the high-quality and efficient provision of security services</w:t>
      </w:r>
      <w:r w:rsidR="00647155" w:rsidRPr="00EE59BD">
        <w:rPr>
          <w:rFonts w:ascii="Arial" w:eastAsia="Arial" w:hAnsi="Arial" w:cs="Arial"/>
          <w:lang w:val="en-US"/>
        </w:rPr>
        <w:t xml:space="preserve">; </w:t>
      </w:r>
    </w:p>
    <w:p w14:paraId="56083D88" w14:textId="5D80E697" w:rsidR="00DE1DC8" w:rsidRPr="00EE59BD" w:rsidRDefault="708FE887" w:rsidP="00BB1463">
      <w:pPr>
        <w:pStyle w:val="Heading3"/>
        <w:numPr>
          <w:ilvl w:val="2"/>
          <w:numId w:val="19"/>
        </w:numPr>
        <w:tabs>
          <w:tab w:val="left" w:pos="1418"/>
          <w:tab w:val="left" w:pos="1560"/>
        </w:tabs>
        <w:spacing w:before="0" w:after="0" w:line="262" w:lineRule="auto"/>
        <w:ind w:left="0" w:firstLine="720"/>
        <w:jc w:val="both"/>
        <w:rPr>
          <w:rFonts w:ascii="Arial" w:hAnsi="Arial" w:cs="Arial"/>
          <w:color w:val="auto"/>
          <w:sz w:val="22"/>
          <w:szCs w:val="22"/>
          <w:lang w:val="en-US"/>
        </w:rPr>
      </w:pPr>
      <w:r w:rsidRPr="00EE59BD">
        <w:rPr>
          <w:rFonts w:ascii="Arial" w:hAnsi="Arial" w:cs="Arial"/>
          <w:b/>
          <w:bCs/>
          <w:color w:val="auto"/>
          <w:sz w:val="22"/>
          <w:szCs w:val="22"/>
          <w:lang w:val="en-US"/>
        </w:rPr>
        <w:t xml:space="preserve">The </w:t>
      </w:r>
      <w:r w:rsidR="00AE6FF8" w:rsidRPr="00EE59BD">
        <w:rPr>
          <w:rFonts w:ascii="Arial" w:hAnsi="Arial" w:cs="Arial"/>
          <w:b/>
          <w:bCs/>
          <w:color w:val="auto"/>
          <w:sz w:val="22"/>
          <w:szCs w:val="22"/>
          <w:lang w:val="en-US"/>
        </w:rPr>
        <w:t xml:space="preserve">KC </w:t>
      </w:r>
      <w:r w:rsidRPr="00EE59BD">
        <w:rPr>
          <w:rFonts w:ascii="Arial" w:hAnsi="Arial" w:cs="Arial"/>
          <w:b/>
          <w:bCs/>
          <w:color w:val="auto"/>
          <w:sz w:val="22"/>
          <w:szCs w:val="22"/>
          <w:lang w:val="en-US"/>
        </w:rPr>
        <w:t xml:space="preserve">Safety Manager </w:t>
      </w:r>
      <w:r w:rsidR="2054E80F" w:rsidRPr="00EE59BD">
        <w:rPr>
          <w:rFonts w:ascii="Arial" w:hAnsi="Arial" w:cs="Arial"/>
          <w:color w:val="auto"/>
          <w:sz w:val="22"/>
          <w:szCs w:val="22"/>
          <w:lang w:val="en-US"/>
        </w:rPr>
        <w:t xml:space="preserve">ensures the high-quality and efficient provision of safety services </w:t>
      </w:r>
      <w:r w:rsidR="0441C82A" w:rsidRPr="00EE59BD">
        <w:rPr>
          <w:rFonts w:ascii="Arial" w:hAnsi="Arial" w:cs="Arial"/>
          <w:color w:val="auto"/>
          <w:sz w:val="22"/>
          <w:szCs w:val="22"/>
          <w:lang w:val="en-US"/>
        </w:rPr>
        <w:t>and their continuous improvement</w:t>
      </w:r>
      <w:r w:rsidR="2054E80F" w:rsidRPr="00EE59BD">
        <w:rPr>
          <w:rFonts w:ascii="Arial" w:hAnsi="Arial" w:cs="Arial"/>
          <w:color w:val="auto"/>
          <w:sz w:val="22"/>
          <w:szCs w:val="22"/>
          <w:lang w:val="en-US"/>
        </w:rPr>
        <w:t xml:space="preserve">, </w:t>
      </w:r>
      <w:r w:rsidR="00F75084" w:rsidRPr="00EE59BD">
        <w:rPr>
          <w:rFonts w:ascii="Arial" w:hAnsi="Arial" w:cs="Arial"/>
          <w:color w:val="auto"/>
          <w:sz w:val="22"/>
          <w:szCs w:val="22"/>
          <w:lang w:val="en-US"/>
        </w:rPr>
        <w:t xml:space="preserve">establishes </w:t>
      </w:r>
      <w:r w:rsidR="00544B28" w:rsidRPr="00EE59BD">
        <w:rPr>
          <w:rFonts w:ascii="Arial" w:hAnsi="Arial" w:cs="Arial"/>
          <w:color w:val="auto"/>
          <w:sz w:val="22"/>
          <w:szCs w:val="22"/>
          <w:lang w:val="en-US"/>
        </w:rPr>
        <w:t>centralized</w:t>
      </w:r>
      <w:r w:rsidR="00F75084" w:rsidRPr="00EE59BD">
        <w:rPr>
          <w:rFonts w:ascii="Arial" w:hAnsi="Arial" w:cs="Arial"/>
          <w:color w:val="auto"/>
          <w:sz w:val="22"/>
          <w:szCs w:val="22"/>
          <w:lang w:val="en-US"/>
        </w:rPr>
        <w:t xml:space="preserve"> safety management processes, </w:t>
      </w:r>
      <w:r w:rsidR="00BF5426" w:rsidRPr="00EE59BD">
        <w:rPr>
          <w:rFonts w:ascii="Arial" w:hAnsi="Arial" w:cs="Arial"/>
          <w:color w:val="auto"/>
          <w:sz w:val="22"/>
          <w:szCs w:val="22"/>
          <w:lang w:val="en-US"/>
        </w:rPr>
        <w:t xml:space="preserve">and assists </w:t>
      </w:r>
      <w:r w:rsidR="00297F56" w:rsidRPr="00EE59BD">
        <w:rPr>
          <w:rFonts w:ascii="Arial" w:hAnsi="Arial" w:cs="Arial"/>
          <w:color w:val="auto"/>
          <w:sz w:val="22"/>
          <w:szCs w:val="22"/>
          <w:lang w:val="en-US"/>
        </w:rPr>
        <w:t xml:space="preserve">the operational units in ensuring the effective functioning of </w:t>
      </w:r>
      <w:r w:rsidR="00FA254B" w:rsidRPr="00EE59BD">
        <w:rPr>
          <w:rFonts w:ascii="Arial" w:hAnsi="Arial" w:cs="Arial"/>
          <w:color w:val="auto"/>
          <w:sz w:val="22"/>
          <w:szCs w:val="22"/>
          <w:lang w:val="en-US"/>
        </w:rPr>
        <w:t>the safety management model</w:t>
      </w:r>
      <w:r w:rsidR="006A772E" w:rsidRPr="00EE59BD">
        <w:rPr>
          <w:rFonts w:ascii="Arial" w:hAnsi="Arial" w:cs="Arial"/>
          <w:color w:val="auto"/>
          <w:sz w:val="22"/>
          <w:szCs w:val="22"/>
          <w:lang w:val="en-US"/>
        </w:rPr>
        <w:t xml:space="preserve">; </w:t>
      </w:r>
    </w:p>
    <w:bookmarkEnd w:id="66"/>
    <w:bookmarkEnd w:id="67"/>
    <w:bookmarkEnd w:id="68"/>
    <w:p w14:paraId="4EA680E6" w14:textId="539FD485" w:rsidR="00F856E8" w:rsidRPr="00EE59BD" w:rsidRDefault="00A70D0C" w:rsidP="00BB1463">
      <w:pPr>
        <w:pStyle w:val="ListParagraph"/>
        <w:keepNext/>
        <w:keepLines/>
        <w:numPr>
          <w:ilvl w:val="2"/>
          <w:numId w:val="19"/>
        </w:numPr>
        <w:tabs>
          <w:tab w:val="left" w:pos="851"/>
          <w:tab w:val="left" w:pos="1560"/>
        </w:tabs>
        <w:spacing w:after="0" w:line="262" w:lineRule="auto"/>
        <w:ind w:left="0" w:firstLine="720"/>
        <w:jc w:val="both"/>
        <w:rPr>
          <w:rFonts w:ascii="Arial" w:eastAsiaTheme="majorEastAsia" w:hAnsi="Arial" w:cs="Arial"/>
          <w:lang w:val="en-US"/>
        </w:rPr>
      </w:pPr>
      <w:r w:rsidRPr="00EE59BD">
        <w:rPr>
          <w:rFonts w:ascii="Arial" w:eastAsia="Arial" w:hAnsi="Arial" w:cs="Arial"/>
          <w:b/>
          <w:bCs/>
          <w:lang w:val="en-US"/>
        </w:rPr>
        <w:t>Top</w:t>
      </w:r>
      <w:r w:rsidR="00C82CD7" w:rsidRPr="00EE59BD">
        <w:rPr>
          <w:rFonts w:ascii="Arial" w:hAnsi="Arial" w:cs="Arial"/>
          <w:b/>
          <w:bCs/>
        </w:rPr>
        <w:t>-</w:t>
      </w:r>
      <w:proofErr w:type="spellStart"/>
      <w:r w:rsidR="00C82CD7" w:rsidRPr="00EE59BD">
        <w:rPr>
          <w:rFonts w:ascii="Arial" w:hAnsi="Arial" w:cs="Arial"/>
          <w:b/>
          <w:bCs/>
        </w:rPr>
        <w:t>level</w:t>
      </w:r>
      <w:proofErr w:type="spellEnd"/>
      <w:r w:rsidRPr="00EE59BD">
        <w:rPr>
          <w:rFonts w:ascii="Arial" w:eastAsia="Arial" w:hAnsi="Arial" w:cs="Arial"/>
          <w:b/>
          <w:bCs/>
          <w:lang w:val="en-US"/>
        </w:rPr>
        <w:t xml:space="preserve"> </w:t>
      </w:r>
      <w:r w:rsidR="00291A10" w:rsidRPr="00EE59BD">
        <w:rPr>
          <w:rFonts w:ascii="Arial" w:eastAsia="Arial" w:hAnsi="Arial" w:cs="Arial"/>
          <w:b/>
          <w:bCs/>
          <w:lang w:val="en-US"/>
        </w:rPr>
        <w:t>management</w:t>
      </w:r>
      <w:r w:rsidRPr="00EE59BD">
        <w:rPr>
          <w:rFonts w:ascii="Arial" w:eastAsia="Arial" w:hAnsi="Arial" w:cs="Arial"/>
          <w:b/>
          <w:bCs/>
          <w:lang w:val="en-US"/>
        </w:rPr>
        <w:t xml:space="preserve"> of the </w:t>
      </w:r>
      <w:r w:rsidR="00291A10" w:rsidRPr="00EE59BD">
        <w:rPr>
          <w:rFonts w:ascii="Arial" w:eastAsia="Arial" w:hAnsi="Arial" w:cs="Arial"/>
          <w:b/>
          <w:bCs/>
          <w:lang w:val="en-US"/>
        </w:rPr>
        <w:t>Business Units</w:t>
      </w:r>
      <w:r w:rsidR="00F856E8" w:rsidRPr="00EE59BD">
        <w:rPr>
          <w:rFonts w:ascii="Arial" w:eastAsia="Arial" w:hAnsi="Arial" w:cs="Arial"/>
          <w:b/>
          <w:bCs/>
          <w:lang w:val="en-US"/>
        </w:rPr>
        <w:t>:</w:t>
      </w:r>
    </w:p>
    <w:p w14:paraId="07DBED9E" w14:textId="32A3ABC2" w:rsidR="002A21D3" w:rsidRPr="00EE59BD" w:rsidRDefault="002A21D3" w:rsidP="00BB1463">
      <w:pPr>
        <w:pStyle w:val="ListParagraph"/>
        <w:keepNext/>
        <w:keepLines/>
        <w:numPr>
          <w:ilvl w:val="3"/>
          <w:numId w:val="19"/>
        </w:numPr>
        <w:tabs>
          <w:tab w:val="left" w:pos="851"/>
          <w:tab w:val="left" w:pos="1560"/>
        </w:tabs>
        <w:spacing w:line="262" w:lineRule="auto"/>
        <w:ind w:left="0" w:firstLine="720"/>
        <w:jc w:val="both"/>
        <w:rPr>
          <w:rFonts w:ascii="Arial" w:eastAsiaTheme="majorEastAsia" w:hAnsi="Arial" w:cs="Arial"/>
          <w:lang w:val="en-US"/>
        </w:rPr>
      </w:pPr>
      <w:r w:rsidRPr="00EE59BD">
        <w:rPr>
          <w:rFonts w:ascii="Arial" w:eastAsia="Arial" w:hAnsi="Arial" w:cs="Arial"/>
          <w:lang w:val="en-US"/>
        </w:rPr>
        <w:lastRenderedPageBreak/>
        <w:t xml:space="preserve">by assuming overall accountability and responsibility for safety, </w:t>
      </w:r>
      <w:r w:rsidR="00770AB6" w:rsidRPr="00EE59BD">
        <w:rPr>
          <w:rFonts w:ascii="Arial" w:eastAsia="Arial" w:hAnsi="Arial" w:cs="Arial"/>
          <w:lang w:val="en-US"/>
        </w:rPr>
        <w:t xml:space="preserve">the functioning </w:t>
      </w:r>
      <w:r w:rsidR="00942232" w:rsidRPr="00EE59BD">
        <w:rPr>
          <w:rFonts w:ascii="Arial" w:eastAsia="Arial" w:hAnsi="Arial" w:cs="Arial"/>
          <w:lang w:val="en-US"/>
        </w:rPr>
        <w:t xml:space="preserve">or </w:t>
      </w:r>
      <w:r w:rsidR="00770AB6" w:rsidRPr="00EE59BD">
        <w:rPr>
          <w:rFonts w:ascii="Arial" w:eastAsia="Arial" w:hAnsi="Arial" w:cs="Arial"/>
          <w:lang w:val="en-US"/>
        </w:rPr>
        <w:t xml:space="preserve">failure </w:t>
      </w:r>
      <w:r w:rsidR="00942232" w:rsidRPr="00EE59BD">
        <w:rPr>
          <w:rFonts w:ascii="Arial" w:eastAsia="Arial" w:hAnsi="Arial" w:cs="Arial"/>
          <w:lang w:val="en-US"/>
        </w:rPr>
        <w:t xml:space="preserve">of the safety management system and </w:t>
      </w:r>
      <w:r w:rsidR="00357A5F" w:rsidRPr="00EE59BD">
        <w:rPr>
          <w:rFonts w:ascii="Arial" w:eastAsia="Arial" w:hAnsi="Arial" w:cs="Arial"/>
          <w:lang w:val="en-US"/>
        </w:rPr>
        <w:t>the final outcomes</w:t>
      </w:r>
      <w:r w:rsidR="00942232" w:rsidRPr="00EE59BD">
        <w:rPr>
          <w:rFonts w:ascii="Arial" w:eastAsia="Arial" w:hAnsi="Arial" w:cs="Arial"/>
          <w:lang w:val="en-US"/>
        </w:rPr>
        <w:t xml:space="preserve">, </w:t>
      </w:r>
      <w:r w:rsidRPr="00EE59BD">
        <w:rPr>
          <w:rFonts w:ascii="Arial" w:eastAsia="Arial" w:hAnsi="Arial" w:cs="Arial"/>
          <w:lang w:val="en-US"/>
        </w:rPr>
        <w:t xml:space="preserve">ensures that managers at various levels within the Business Unit and other </w:t>
      </w:r>
      <w:r w:rsidR="00544B28" w:rsidRPr="00EE59BD">
        <w:rPr>
          <w:rFonts w:ascii="Arial" w:eastAsia="Arial" w:hAnsi="Arial" w:cs="Arial"/>
          <w:lang w:val="en-US"/>
        </w:rPr>
        <w:t>authorized</w:t>
      </w:r>
      <w:r w:rsidRPr="00EE59BD">
        <w:rPr>
          <w:rFonts w:ascii="Arial" w:eastAsia="Arial" w:hAnsi="Arial" w:cs="Arial"/>
          <w:lang w:val="en-US"/>
        </w:rPr>
        <w:t xml:space="preserve"> persons, in carrying out their duties and liaising with employees, contractors and partners, are committed to ensuring safety and encourages staff to become actively involved in implementing the requirements of the safety management system and in improving it; </w:t>
      </w:r>
    </w:p>
    <w:p w14:paraId="1B6534F2" w14:textId="7E7025EF" w:rsidR="00570728" w:rsidRPr="00EE59BD" w:rsidRDefault="00570728" w:rsidP="00BB1463">
      <w:pPr>
        <w:pStyle w:val="ListParagraph"/>
        <w:keepNext/>
        <w:keepLines/>
        <w:numPr>
          <w:ilvl w:val="3"/>
          <w:numId w:val="19"/>
        </w:numPr>
        <w:tabs>
          <w:tab w:val="left" w:pos="851"/>
          <w:tab w:val="left" w:pos="1560"/>
        </w:tabs>
        <w:spacing w:line="262" w:lineRule="auto"/>
        <w:ind w:left="0" w:firstLine="720"/>
        <w:jc w:val="both"/>
        <w:rPr>
          <w:rFonts w:ascii="Arial" w:eastAsiaTheme="majorEastAsia" w:hAnsi="Arial" w:cs="Arial"/>
          <w:lang w:val="en-US"/>
        </w:rPr>
      </w:pPr>
      <w:r w:rsidRPr="00EE59BD">
        <w:rPr>
          <w:rFonts w:ascii="Arial" w:eastAsia="Arial" w:hAnsi="Arial" w:cs="Arial"/>
          <w:lang w:val="en-US"/>
        </w:rPr>
        <w:t>ensures that the</w:t>
      </w:r>
      <w:r w:rsidR="00000771" w:rsidRPr="00EE59BD">
        <w:rPr>
          <w:rFonts w:ascii="Arial" w:eastAsia="Arial" w:hAnsi="Arial" w:cs="Arial"/>
          <w:lang w:val="en-US"/>
        </w:rPr>
        <w:t xml:space="preserve"> business unit’s </w:t>
      </w:r>
      <w:r w:rsidRPr="00EE59BD">
        <w:rPr>
          <w:rFonts w:ascii="Arial" w:eastAsia="Arial" w:hAnsi="Arial" w:cs="Arial"/>
          <w:lang w:val="en-US"/>
        </w:rPr>
        <w:t>safety policy and objectives are established, that there is a common understanding of them, and that they are aligned with the strategic directions of the business unit’s operations;</w:t>
      </w:r>
    </w:p>
    <w:p w14:paraId="23BC31A7" w14:textId="33DECB63" w:rsidR="00000771" w:rsidRPr="00EE59BD" w:rsidRDefault="00000771" w:rsidP="00BB1463">
      <w:pPr>
        <w:pStyle w:val="ListParagraph"/>
        <w:keepNext/>
        <w:keepLines/>
        <w:numPr>
          <w:ilvl w:val="3"/>
          <w:numId w:val="19"/>
        </w:numPr>
        <w:tabs>
          <w:tab w:val="left" w:pos="851"/>
          <w:tab w:val="left" w:pos="1560"/>
        </w:tabs>
        <w:spacing w:line="262" w:lineRule="auto"/>
        <w:ind w:left="0" w:firstLine="720"/>
        <w:jc w:val="both"/>
        <w:rPr>
          <w:rFonts w:ascii="Arial" w:eastAsiaTheme="majorEastAsia" w:hAnsi="Arial" w:cs="Arial"/>
          <w:lang w:val="en-US"/>
        </w:rPr>
      </w:pPr>
      <w:r w:rsidRPr="00EE59BD">
        <w:rPr>
          <w:rFonts w:ascii="Arial" w:eastAsia="Arial" w:hAnsi="Arial" w:cs="Arial"/>
          <w:lang w:val="en-US"/>
        </w:rPr>
        <w:t xml:space="preserve"> ensures </w:t>
      </w:r>
      <w:r w:rsidR="00B27128" w:rsidRPr="00EE59BD">
        <w:rPr>
          <w:rFonts w:ascii="Arial" w:eastAsia="Arial" w:hAnsi="Arial" w:cs="Arial"/>
          <w:lang w:val="en-US"/>
        </w:rPr>
        <w:t xml:space="preserve">that </w:t>
      </w:r>
      <w:r w:rsidR="006E42BC" w:rsidRPr="00EE59BD">
        <w:rPr>
          <w:rFonts w:ascii="Arial" w:eastAsia="Arial" w:hAnsi="Arial" w:cs="Arial"/>
          <w:lang w:val="en-US"/>
        </w:rPr>
        <w:t>the</w:t>
      </w:r>
      <w:r w:rsidRPr="00EE59BD">
        <w:rPr>
          <w:rFonts w:ascii="Arial" w:eastAsia="Arial" w:hAnsi="Arial" w:cs="Arial"/>
          <w:lang w:val="en-US"/>
        </w:rPr>
        <w:t xml:space="preserve"> company’s Safety Management </w:t>
      </w:r>
      <w:r w:rsidR="006E42BC" w:rsidRPr="00EE59BD">
        <w:rPr>
          <w:rFonts w:ascii="Arial" w:eastAsia="Arial" w:hAnsi="Arial" w:cs="Arial"/>
          <w:lang w:val="en-US"/>
        </w:rPr>
        <w:t xml:space="preserve">System </w:t>
      </w:r>
      <w:r w:rsidR="00B27128" w:rsidRPr="00EE59BD">
        <w:rPr>
          <w:rFonts w:ascii="Arial" w:eastAsia="Arial" w:hAnsi="Arial" w:cs="Arial"/>
          <w:lang w:val="en-US"/>
        </w:rPr>
        <w:t>is developed</w:t>
      </w:r>
      <w:r w:rsidR="00761183" w:rsidRPr="00EE59BD">
        <w:rPr>
          <w:rFonts w:ascii="Arial" w:eastAsia="Arial" w:hAnsi="Arial" w:cs="Arial"/>
          <w:lang w:val="en-US"/>
        </w:rPr>
        <w:t>, implemented and put into practice</w:t>
      </w:r>
      <w:r w:rsidR="667AE688" w:rsidRPr="00EE59BD">
        <w:rPr>
          <w:rFonts w:ascii="Arial" w:eastAsia="Arial" w:hAnsi="Arial" w:cs="Arial"/>
          <w:lang w:val="en-US"/>
        </w:rPr>
        <w:t xml:space="preserve">, and monitors both its implementation and safety-related outcomes; </w:t>
      </w:r>
    </w:p>
    <w:p w14:paraId="735F3AF4" w14:textId="540534B9" w:rsidR="008A1237" w:rsidRPr="00EE59BD" w:rsidRDefault="00570728" w:rsidP="00BB1463">
      <w:pPr>
        <w:pStyle w:val="ListParagraph"/>
        <w:keepNext/>
        <w:keepLines/>
        <w:numPr>
          <w:ilvl w:val="3"/>
          <w:numId w:val="19"/>
        </w:numPr>
        <w:tabs>
          <w:tab w:val="left" w:pos="851"/>
          <w:tab w:val="left" w:pos="1560"/>
        </w:tabs>
        <w:spacing w:line="262" w:lineRule="auto"/>
        <w:ind w:left="0" w:firstLine="720"/>
        <w:jc w:val="both"/>
        <w:rPr>
          <w:rFonts w:ascii="Arial" w:eastAsiaTheme="majorEastAsia" w:hAnsi="Arial" w:cs="Arial"/>
          <w:lang w:val="en-US"/>
        </w:rPr>
      </w:pPr>
      <w:r w:rsidRPr="00EE59BD">
        <w:rPr>
          <w:rFonts w:ascii="Arial" w:eastAsia="Arial" w:hAnsi="Arial" w:cs="Arial"/>
          <w:lang w:val="en-US"/>
        </w:rPr>
        <w:t>integrates the requirements</w:t>
      </w:r>
      <w:r w:rsidR="00F856E8" w:rsidRPr="00EE59BD">
        <w:rPr>
          <w:rFonts w:ascii="Arial" w:eastAsia="Arial" w:hAnsi="Arial" w:cs="Arial"/>
          <w:lang w:val="en-US"/>
        </w:rPr>
        <w:t xml:space="preserve"> of the safety management system </w:t>
      </w:r>
      <w:r w:rsidRPr="00EE59BD">
        <w:rPr>
          <w:rFonts w:ascii="Arial" w:eastAsia="Arial" w:hAnsi="Arial" w:cs="Arial"/>
          <w:lang w:val="en-US"/>
        </w:rPr>
        <w:t xml:space="preserve">into </w:t>
      </w:r>
      <w:r w:rsidR="00F856E8" w:rsidRPr="00EE59BD">
        <w:rPr>
          <w:rFonts w:ascii="Arial" w:eastAsia="Arial" w:hAnsi="Arial" w:cs="Arial"/>
          <w:lang w:val="en-US"/>
        </w:rPr>
        <w:t xml:space="preserve">business processes </w:t>
      </w:r>
      <w:r w:rsidRPr="00EE59BD">
        <w:rPr>
          <w:rFonts w:ascii="Arial" w:eastAsia="Arial" w:hAnsi="Arial" w:cs="Arial"/>
          <w:lang w:val="en-US"/>
        </w:rPr>
        <w:t xml:space="preserve">and </w:t>
      </w:r>
      <w:r w:rsidR="005E3365" w:rsidRPr="00EE59BD">
        <w:rPr>
          <w:rFonts w:ascii="Arial" w:eastAsia="Arial" w:hAnsi="Arial" w:cs="Arial"/>
          <w:lang w:val="en-US"/>
        </w:rPr>
        <w:t xml:space="preserve">ensures </w:t>
      </w:r>
      <w:r w:rsidRPr="00EE59BD">
        <w:rPr>
          <w:rFonts w:ascii="Arial" w:eastAsia="Arial" w:hAnsi="Arial" w:cs="Arial"/>
          <w:lang w:val="en-US"/>
        </w:rPr>
        <w:t xml:space="preserve">its effectiveness by </w:t>
      </w:r>
      <w:r w:rsidR="006F1307" w:rsidRPr="00EE59BD">
        <w:rPr>
          <w:rFonts w:ascii="Arial" w:eastAsia="Arial" w:hAnsi="Arial" w:cs="Arial"/>
          <w:lang w:val="en-US"/>
        </w:rPr>
        <w:t xml:space="preserve">assessing and managing </w:t>
      </w:r>
      <w:r w:rsidRPr="00EE59BD">
        <w:rPr>
          <w:rFonts w:ascii="Arial" w:eastAsia="Arial" w:hAnsi="Arial" w:cs="Arial"/>
          <w:lang w:val="en-US"/>
        </w:rPr>
        <w:t>emerging risks</w:t>
      </w:r>
      <w:r w:rsidR="00F856E8" w:rsidRPr="00EE59BD">
        <w:rPr>
          <w:rFonts w:ascii="Arial" w:eastAsia="Arial" w:hAnsi="Arial" w:cs="Arial"/>
          <w:lang w:val="en-US"/>
        </w:rPr>
        <w:t xml:space="preserve">; </w:t>
      </w:r>
    </w:p>
    <w:p w14:paraId="5C7E6AEB" w14:textId="43FC925D" w:rsidR="00F856E8" w:rsidRPr="00EE59BD" w:rsidRDefault="00570728" w:rsidP="00BB1463">
      <w:pPr>
        <w:pStyle w:val="ListParagraph"/>
        <w:keepNext/>
        <w:keepLines/>
        <w:numPr>
          <w:ilvl w:val="3"/>
          <w:numId w:val="19"/>
        </w:numPr>
        <w:tabs>
          <w:tab w:val="left" w:pos="851"/>
          <w:tab w:val="left" w:pos="1560"/>
        </w:tabs>
        <w:spacing w:line="262" w:lineRule="auto"/>
        <w:ind w:left="0" w:firstLine="720"/>
        <w:jc w:val="both"/>
        <w:rPr>
          <w:rFonts w:ascii="Arial" w:eastAsiaTheme="majorEastAsia" w:hAnsi="Arial" w:cs="Arial"/>
          <w:lang w:val="en-US"/>
        </w:rPr>
      </w:pPr>
      <w:r w:rsidRPr="00EE59BD">
        <w:rPr>
          <w:rFonts w:ascii="Arial" w:eastAsia="Arial" w:hAnsi="Arial" w:cs="Arial"/>
          <w:lang w:val="en-US"/>
        </w:rPr>
        <w:t xml:space="preserve">encourages staff to comply with safety requirements </w:t>
      </w:r>
      <w:r w:rsidR="009E3E97" w:rsidRPr="00EE59BD">
        <w:rPr>
          <w:rFonts w:ascii="Arial" w:eastAsia="Arial" w:hAnsi="Arial" w:cs="Arial"/>
          <w:lang w:val="en-US"/>
        </w:rPr>
        <w:t xml:space="preserve">and to improve </w:t>
      </w:r>
      <w:r w:rsidRPr="00EE59BD">
        <w:rPr>
          <w:rFonts w:ascii="Arial" w:eastAsia="Arial" w:hAnsi="Arial" w:cs="Arial"/>
          <w:lang w:val="en-US"/>
        </w:rPr>
        <w:t xml:space="preserve">the safety management </w:t>
      </w:r>
      <w:r w:rsidR="00544B28" w:rsidRPr="00EE59BD">
        <w:rPr>
          <w:rFonts w:ascii="Arial" w:eastAsia="Arial" w:hAnsi="Arial" w:cs="Arial"/>
          <w:lang w:val="en-US"/>
        </w:rPr>
        <w:t>system and</w:t>
      </w:r>
      <w:r w:rsidR="002A70FD" w:rsidRPr="00EE59BD">
        <w:rPr>
          <w:rFonts w:ascii="Arial" w:eastAsia="Arial" w:hAnsi="Arial" w:cs="Arial"/>
          <w:lang w:val="en-US"/>
        </w:rPr>
        <w:t xml:space="preserve"> </w:t>
      </w:r>
      <w:r w:rsidRPr="00EE59BD">
        <w:rPr>
          <w:rFonts w:ascii="Arial" w:eastAsia="Arial" w:hAnsi="Arial" w:cs="Arial"/>
          <w:lang w:val="en-US"/>
        </w:rPr>
        <w:t>fosters a positive safety culture</w:t>
      </w:r>
      <w:r w:rsidR="000B1D22" w:rsidRPr="00EE59BD">
        <w:rPr>
          <w:rFonts w:ascii="Arial" w:eastAsia="Arial" w:hAnsi="Arial" w:cs="Arial"/>
          <w:lang w:val="en-US"/>
        </w:rPr>
        <w:t>.</w:t>
      </w:r>
    </w:p>
    <w:p w14:paraId="6FD4A9B8" w14:textId="35A8CCFB" w:rsidR="0000469C" w:rsidRPr="00EE59BD" w:rsidRDefault="004365B0" w:rsidP="00BB1463">
      <w:pPr>
        <w:pStyle w:val="ListParagraph"/>
        <w:keepNext/>
        <w:keepLines/>
        <w:numPr>
          <w:ilvl w:val="2"/>
          <w:numId w:val="19"/>
        </w:numPr>
        <w:tabs>
          <w:tab w:val="left" w:pos="1560"/>
        </w:tabs>
        <w:spacing w:after="0" w:line="262" w:lineRule="auto"/>
        <w:ind w:left="0" w:firstLine="720"/>
        <w:jc w:val="both"/>
        <w:rPr>
          <w:rFonts w:ascii="Arial" w:eastAsia="Arial" w:hAnsi="Arial" w:cs="Arial"/>
          <w:lang w:val="en-US"/>
        </w:rPr>
      </w:pPr>
      <w:r w:rsidRPr="00EE59BD">
        <w:rPr>
          <w:rFonts w:ascii="Arial" w:eastAsia="Arial" w:hAnsi="Arial" w:cs="Arial"/>
          <w:b/>
          <w:bCs/>
          <w:lang w:val="en-US"/>
        </w:rPr>
        <w:t xml:space="preserve">Business resilience partners </w:t>
      </w:r>
      <w:r w:rsidR="6842F767" w:rsidRPr="00EE59BD">
        <w:rPr>
          <w:rFonts w:ascii="Arial" w:eastAsia="Arial" w:hAnsi="Arial" w:cs="Arial"/>
          <w:b/>
          <w:bCs/>
          <w:lang w:val="en-US"/>
        </w:rPr>
        <w:t xml:space="preserve">and/or safety coordinators </w:t>
      </w:r>
      <w:r w:rsidRPr="00EE59BD">
        <w:rPr>
          <w:rFonts w:ascii="Arial" w:eastAsia="Arial" w:hAnsi="Arial" w:cs="Arial"/>
          <w:b/>
          <w:bCs/>
          <w:lang w:val="en-US"/>
        </w:rPr>
        <w:t>within the business units</w:t>
      </w:r>
      <w:r w:rsidR="00235C48" w:rsidRPr="00EE59BD">
        <w:rPr>
          <w:rFonts w:ascii="Arial" w:eastAsia="Arial" w:hAnsi="Arial" w:cs="Arial"/>
          <w:lang w:val="en-US"/>
        </w:rPr>
        <w:t xml:space="preserve">, </w:t>
      </w:r>
      <w:r w:rsidRPr="00EE59BD">
        <w:rPr>
          <w:rFonts w:ascii="Arial" w:eastAsia="Arial" w:hAnsi="Arial" w:cs="Arial"/>
          <w:lang w:val="en-US"/>
        </w:rPr>
        <w:t>who</w:t>
      </w:r>
      <w:r w:rsidR="00235C48" w:rsidRPr="00EE59BD">
        <w:rPr>
          <w:rFonts w:ascii="Arial" w:eastAsia="Arial" w:hAnsi="Arial" w:cs="Arial"/>
          <w:lang w:val="en-US"/>
        </w:rPr>
        <w:t xml:space="preserve">, where necessary </w:t>
      </w:r>
      <w:r w:rsidR="00855F0E" w:rsidRPr="00EE59BD">
        <w:rPr>
          <w:rFonts w:ascii="Arial" w:eastAsia="Arial" w:hAnsi="Arial" w:cs="Arial"/>
          <w:lang w:val="en-US"/>
        </w:rPr>
        <w:t xml:space="preserve">and subject to agreement with </w:t>
      </w:r>
      <w:r w:rsidR="00BA5E63" w:rsidRPr="00EE59BD">
        <w:rPr>
          <w:rFonts w:ascii="Arial" w:eastAsia="Arial" w:hAnsi="Arial" w:cs="Arial"/>
          <w:lang w:val="en-US"/>
        </w:rPr>
        <w:t xml:space="preserve">the </w:t>
      </w:r>
      <w:r w:rsidR="002A46C8" w:rsidRPr="00EE59BD">
        <w:rPr>
          <w:rFonts w:ascii="Arial" w:eastAsia="Arial" w:hAnsi="Arial" w:cs="Arial"/>
          <w:lang w:val="en-US"/>
        </w:rPr>
        <w:t xml:space="preserve">LTG </w:t>
      </w:r>
      <w:r w:rsidR="00BA5E63" w:rsidRPr="00EE59BD">
        <w:rPr>
          <w:rFonts w:ascii="Arial" w:eastAsia="Arial" w:hAnsi="Arial" w:cs="Arial"/>
          <w:lang w:val="en-US"/>
        </w:rPr>
        <w:t>Business Resilience Director</w:t>
      </w:r>
      <w:r w:rsidR="00235C48" w:rsidRPr="00EE59BD">
        <w:rPr>
          <w:rFonts w:ascii="Arial" w:eastAsia="Arial" w:hAnsi="Arial" w:cs="Arial"/>
          <w:lang w:val="en-US"/>
        </w:rPr>
        <w:t xml:space="preserve">, </w:t>
      </w:r>
      <w:r w:rsidR="0039549B" w:rsidRPr="00EE59BD">
        <w:rPr>
          <w:rFonts w:ascii="Arial" w:eastAsia="Arial" w:hAnsi="Arial" w:cs="Arial"/>
          <w:lang w:val="en-US"/>
        </w:rPr>
        <w:t xml:space="preserve">are appointed by </w:t>
      </w:r>
      <w:r w:rsidR="003C0A11">
        <w:rPr>
          <w:rFonts w:ascii="Arial" w:eastAsia="Arial" w:hAnsi="Arial" w:cs="Arial"/>
          <w:lang w:val="en-US"/>
        </w:rPr>
        <w:t>BU</w:t>
      </w:r>
      <w:r w:rsidR="00235C48" w:rsidRPr="00EE59BD">
        <w:rPr>
          <w:rFonts w:ascii="Arial" w:eastAsia="Arial" w:hAnsi="Arial" w:cs="Arial"/>
          <w:lang w:val="en-US"/>
        </w:rPr>
        <w:t xml:space="preserve">’s </w:t>
      </w:r>
      <w:r w:rsidR="00235C48" w:rsidRPr="00C82CD7">
        <w:rPr>
          <w:rFonts w:ascii="Arial" w:eastAsia="Arial" w:hAnsi="Arial" w:cs="Arial"/>
          <w:lang w:val="en-US"/>
        </w:rPr>
        <w:t>top</w:t>
      </w:r>
      <w:r w:rsidR="00C82CD7" w:rsidRPr="00C82CD7">
        <w:rPr>
          <w:rFonts w:ascii="Arial" w:hAnsi="Arial" w:cs="Arial"/>
        </w:rPr>
        <w:t>-</w:t>
      </w:r>
      <w:proofErr w:type="spellStart"/>
      <w:r w:rsidR="00C82CD7" w:rsidRPr="00C82CD7">
        <w:rPr>
          <w:rFonts w:ascii="Arial" w:hAnsi="Arial" w:cs="Arial"/>
        </w:rPr>
        <w:t>level</w:t>
      </w:r>
      <w:proofErr w:type="spellEnd"/>
      <w:r w:rsidR="00235C48" w:rsidRPr="00EE59BD">
        <w:rPr>
          <w:rFonts w:ascii="Arial" w:eastAsia="Arial" w:hAnsi="Arial" w:cs="Arial"/>
          <w:lang w:val="en-US"/>
        </w:rPr>
        <w:t xml:space="preserve"> management</w:t>
      </w:r>
      <w:r w:rsidR="00424B90" w:rsidRPr="00EE59BD">
        <w:rPr>
          <w:rFonts w:ascii="Arial" w:eastAsia="Arial" w:hAnsi="Arial" w:cs="Arial"/>
          <w:lang w:val="en-US"/>
        </w:rPr>
        <w:t xml:space="preserve">, </w:t>
      </w:r>
      <w:r w:rsidR="0000469C" w:rsidRPr="00EE59BD">
        <w:rPr>
          <w:rFonts w:ascii="Arial" w:eastAsia="Arial" w:hAnsi="Arial" w:cs="Arial"/>
          <w:lang w:val="en-US"/>
        </w:rPr>
        <w:t xml:space="preserve">and who ensure coordination between Business Resilience and </w:t>
      </w:r>
      <w:r w:rsidR="008D3601" w:rsidRPr="00EE59BD">
        <w:rPr>
          <w:rFonts w:ascii="Arial" w:eastAsia="Arial" w:hAnsi="Arial" w:cs="Arial"/>
          <w:lang w:val="en-US"/>
        </w:rPr>
        <w:t>the operational unit</w:t>
      </w:r>
      <w:r w:rsidR="0000469C" w:rsidRPr="00EE59BD">
        <w:rPr>
          <w:rFonts w:ascii="Arial" w:eastAsia="Arial" w:hAnsi="Arial" w:cs="Arial"/>
          <w:lang w:val="en-US"/>
        </w:rPr>
        <w:t>, providing assistance in pre-defined areas in implementing and improving the safety management system.</w:t>
      </w:r>
    </w:p>
    <w:p w14:paraId="4A0A8FDA" w14:textId="3AEE9445" w:rsidR="006C13C5" w:rsidRPr="00EE59BD" w:rsidRDefault="00BB15C3" w:rsidP="00BB1463">
      <w:pPr>
        <w:pStyle w:val="ListParagraph"/>
        <w:keepNext/>
        <w:keepLines/>
        <w:numPr>
          <w:ilvl w:val="2"/>
          <w:numId w:val="19"/>
        </w:numPr>
        <w:tabs>
          <w:tab w:val="left" w:pos="1560"/>
        </w:tabs>
        <w:spacing w:after="0" w:line="262" w:lineRule="auto"/>
        <w:ind w:left="0" w:firstLine="709"/>
        <w:jc w:val="both"/>
        <w:rPr>
          <w:rFonts w:ascii="Arial" w:eastAsia="Arial" w:hAnsi="Arial" w:cs="Arial"/>
          <w:lang w:val="en-US"/>
        </w:rPr>
      </w:pPr>
      <w:r w:rsidRPr="00EE59BD">
        <w:rPr>
          <w:rFonts w:ascii="Arial" w:eastAsia="Arial" w:hAnsi="Arial" w:cs="Arial"/>
          <w:b/>
          <w:bCs/>
          <w:lang w:val="en-US"/>
        </w:rPr>
        <w:t xml:space="preserve">Heads of </w:t>
      </w:r>
      <w:r w:rsidR="00544B28" w:rsidRPr="00EE59BD">
        <w:rPr>
          <w:rFonts w:ascii="Arial" w:eastAsia="Arial" w:hAnsi="Arial" w:cs="Arial"/>
          <w:b/>
          <w:bCs/>
          <w:lang w:val="en-US"/>
        </w:rPr>
        <w:t>organizational</w:t>
      </w:r>
      <w:r w:rsidRPr="00EE59BD">
        <w:rPr>
          <w:rFonts w:ascii="Arial" w:eastAsia="Arial" w:hAnsi="Arial" w:cs="Arial"/>
          <w:b/>
          <w:bCs/>
          <w:lang w:val="en-US"/>
        </w:rPr>
        <w:t xml:space="preserve"> units and other responsible persons </w:t>
      </w:r>
      <w:r w:rsidR="2636B06E" w:rsidRPr="00EE59BD">
        <w:rPr>
          <w:rFonts w:ascii="Arial" w:eastAsia="Arial" w:hAnsi="Arial" w:cs="Arial"/>
          <w:lang w:val="en-US"/>
        </w:rPr>
        <w:t xml:space="preserve">ensure the day-to-day implementation of their assigned functions and </w:t>
      </w:r>
      <w:r w:rsidR="000B7638" w:rsidRPr="00EE59BD">
        <w:rPr>
          <w:rFonts w:ascii="Arial" w:eastAsia="Arial" w:hAnsi="Arial" w:cs="Arial"/>
          <w:lang w:val="en-US"/>
        </w:rPr>
        <w:t xml:space="preserve">safety management system </w:t>
      </w:r>
      <w:proofErr w:type="gramStart"/>
      <w:r w:rsidR="2636B06E" w:rsidRPr="00EE59BD">
        <w:rPr>
          <w:rFonts w:ascii="Arial" w:eastAsia="Arial" w:hAnsi="Arial" w:cs="Arial"/>
          <w:lang w:val="en-US"/>
        </w:rPr>
        <w:t>tasks, and</w:t>
      </w:r>
      <w:proofErr w:type="gramEnd"/>
      <w:r w:rsidR="2636B06E" w:rsidRPr="00EE59BD">
        <w:rPr>
          <w:rFonts w:ascii="Arial" w:eastAsia="Arial" w:hAnsi="Arial" w:cs="Arial"/>
          <w:lang w:val="en-US"/>
        </w:rPr>
        <w:t xml:space="preserve"> assume the associated responsibility. </w:t>
      </w:r>
    </w:p>
    <w:p w14:paraId="73481EF4" w14:textId="2CC62F1F" w:rsidR="006C13C5" w:rsidRPr="00EE59BD" w:rsidRDefault="006C13C5" w:rsidP="00BB1463">
      <w:pPr>
        <w:pStyle w:val="ListParagraph"/>
        <w:keepNext/>
        <w:keepLines/>
        <w:numPr>
          <w:ilvl w:val="2"/>
          <w:numId w:val="19"/>
        </w:numPr>
        <w:tabs>
          <w:tab w:val="left" w:pos="1560"/>
        </w:tabs>
        <w:spacing w:after="0" w:line="262" w:lineRule="auto"/>
        <w:ind w:left="0" w:firstLine="709"/>
        <w:jc w:val="both"/>
        <w:rPr>
          <w:rFonts w:ascii="Arial" w:eastAsia="Arial" w:hAnsi="Arial" w:cs="Arial"/>
          <w:lang w:val="en-US"/>
        </w:rPr>
      </w:pPr>
      <w:r w:rsidRPr="00EE59BD">
        <w:rPr>
          <w:rFonts w:ascii="Arial" w:eastAsiaTheme="majorEastAsia" w:hAnsi="Arial" w:cs="Arial"/>
          <w:b/>
          <w:bCs/>
          <w:lang w:val="en-US"/>
        </w:rPr>
        <w:t xml:space="preserve">LTG </w:t>
      </w:r>
      <w:r w:rsidRPr="00EE59BD">
        <w:rPr>
          <w:rFonts w:ascii="Arial" w:eastAsia="Arial" w:hAnsi="Arial" w:cs="Arial"/>
          <w:b/>
          <w:bCs/>
          <w:lang w:val="en-US"/>
        </w:rPr>
        <w:t xml:space="preserve">Internal Audit, </w:t>
      </w:r>
      <w:r w:rsidRPr="00EE59BD">
        <w:rPr>
          <w:rFonts w:ascii="Arial" w:eastAsia="Arial" w:hAnsi="Arial" w:cs="Arial"/>
          <w:lang w:val="en-US"/>
        </w:rPr>
        <w:t>which audits and assesses safety management activities at all specified levels, provides recommendations, suggestions and comments for improving operations and rectifying identified shortcomings.</w:t>
      </w:r>
    </w:p>
    <w:p w14:paraId="30D87B7D" w14:textId="4DD29BA3" w:rsidR="006C13C5" w:rsidRPr="00EE59BD" w:rsidRDefault="006C13C5" w:rsidP="00BB1463">
      <w:pPr>
        <w:pStyle w:val="ListParagraph"/>
        <w:keepNext/>
        <w:keepLines/>
        <w:numPr>
          <w:ilvl w:val="1"/>
          <w:numId w:val="19"/>
        </w:numPr>
        <w:tabs>
          <w:tab w:val="left" w:pos="1276"/>
          <w:tab w:val="left" w:pos="1560"/>
        </w:tabs>
        <w:suppressAutoHyphens/>
        <w:spacing w:after="0" w:line="262" w:lineRule="auto"/>
        <w:ind w:left="0" w:firstLine="709"/>
        <w:jc w:val="both"/>
        <w:rPr>
          <w:rFonts w:ascii="Arial" w:eastAsiaTheme="majorEastAsia" w:hAnsi="Arial" w:cs="Arial"/>
          <w:bCs/>
          <w:lang w:val="en-US"/>
        </w:rPr>
      </w:pPr>
      <w:r w:rsidRPr="00EE59BD">
        <w:rPr>
          <w:rFonts w:ascii="Arial" w:eastAsiaTheme="majorEastAsia" w:hAnsi="Arial" w:cs="Arial"/>
          <w:bCs/>
          <w:lang w:val="en-US"/>
        </w:rPr>
        <w:t xml:space="preserve">Cooperation with safety authorities, agencies and </w:t>
      </w:r>
      <w:r w:rsidR="005600DD" w:rsidRPr="00EE59BD">
        <w:rPr>
          <w:rFonts w:ascii="Arial" w:eastAsiaTheme="majorEastAsia" w:hAnsi="Arial" w:cs="Arial"/>
          <w:bCs/>
          <w:lang w:val="en-US"/>
        </w:rPr>
        <w:t>organizations</w:t>
      </w:r>
      <w:r w:rsidRPr="00EE59BD">
        <w:rPr>
          <w:rFonts w:ascii="Arial" w:eastAsiaTheme="majorEastAsia" w:hAnsi="Arial" w:cs="Arial"/>
          <w:bCs/>
          <w:lang w:val="en-US"/>
        </w:rPr>
        <w:t xml:space="preserve"> </w:t>
      </w:r>
      <w:r w:rsidR="00544B28" w:rsidRPr="00EE59BD">
        <w:rPr>
          <w:rFonts w:ascii="Arial" w:eastAsiaTheme="majorEastAsia" w:hAnsi="Arial" w:cs="Arial"/>
          <w:bCs/>
          <w:lang w:val="en-US"/>
        </w:rPr>
        <w:t>in</w:t>
      </w:r>
      <w:r w:rsidRPr="00EE59BD">
        <w:rPr>
          <w:rFonts w:ascii="Arial" w:eastAsiaTheme="majorEastAsia" w:hAnsi="Arial" w:cs="Arial"/>
          <w:bCs/>
          <w:lang w:val="en-US"/>
        </w:rPr>
        <w:t xml:space="preserve"> the event of incidents, occurrences or inspections, safety certification procedures are carried out with the participation of the Safety Control Centre or, acting on its behalf, the operational unit in accordance with the powers granted.</w:t>
      </w:r>
    </w:p>
    <w:p w14:paraId="5EABD94D" w14:textId="77777777" w:rsidR="00702C4D" w:rsidRPr="00EE59BD" w:rsidRDefault="00702C4D" w:rsidP="00702C4D">
      <w:pPr>
        <w:pStyle w:val="Heading1"/>
        <w:numPr>
          <w:ilvl w:val="1"/>
          <w:numId w:val="19"/>
        </w:numPr>
        <w:tabs>
          <w:tab w:val="left" w:pos="1276"/>
          <w:tab w:val="left" w:pos="1560"/>
        </w:tabs>
        <w:spacing w:before="0" w:after="0" w:line="262" w:lineRule="auto"/>
        <w:ind w:left="0" w:firstLine="709"/>
        <w:jc w:val="both"/>
        <w:rPr>
          <w:rFonts w:ascii="Arial" w:hAnsi="Arial" w:cs="Arial"/>
          <w:color w:val="auto"/>
          <w:sz w:val="22"/>
          <w:szCs w:val="22"/>
          <w:lang w:val="en-US"/>
        </w:rPr>
      </w:pPr>
      <w:r w:rsidRPr="00EE59BD">
        <w:rPr>
          <w:rFonts w:ascii="Arial" w:hAnsi="Arial" w:cs="Arial"/>
          <w:color w:val="auto"/>
          <w:sz w:val="22"/>
          <w:szCs w:val="22"/>
          <w:lang w:val="en-US"/>
        </w:rPr>
        <w:t xml:space="preserve">Safety-related functions may be delegated, i.e. delegated by granting </w:t>
      </w:r>
      <w:proofErr w:type="spellStart"/>
      <w:r w:rsidRPr="00EE59BD">
        <w:rPr>
          <w:rFonts w:ascii="Arial" w:hAnsi="Arial" w:cs="Arial"/>
          <w:color w:val="auto"/>
          <w:sz w:val="22"/>
          <w:szCs w:val="22"/>
          <w:lang w:val="en-US"/>
        </w:rPr>
        <w:t>authorisation</w:t>
      </w:r>
      <w:proofErr w:type="spellEnd"/>
      <w:r w:rsidRPr="00EE59BD">
        <w:rPr>
          <w:rFonts w:ascii="Arial" w:hAnsi="Arial" w:cs="Arial"/>
          <w:color w:val="auto"/>
          <w:sz w:val="22"/>
          <w:szCs w:val="22"/>
          <w:lang w:val="en-US"/>
        </w:rPr>
        <w:t xml:space="preserve"> and transferring responsibility for the performance of these functions to a subordinate, where such delegation of functions and transfer of responsibilities is possible, </w:t>
      </w:r>
      <w:proofErr w:type="gramStart"/>
      <w:r w:rsidRPr="00EE59BD">
        <w:rPr>
          <w:rFonts w:ascii="Arial" w:hAnsi="Arial" w:cs="Arial"/>
          <w:color w:val="auto"/>
          <w:sz w:val="22"/>
          <w:szCs w:val="22"/>
          <w:lang w:val="en-US"/>
        </w:rPr>
        <w:t>taking into account</w:t>
      </w:r>
      <w:proofErr w:type="gramEnd"/>
      <w:r w:rsidRPr="00EE59BD">
        <w:rPr>
          <w:rFonts w:ascii="Arial" w:hAnsi="Arial" w:cs="Arial"/>
          <w:color w:val="auto"/>
          <w:sz w:val="22"/>
          <w:szCs w:val="22"/>
          <w:lang w:val="en-US"/>
        </w:rPr>
        <w:t xml:space="preserve"> the scope of these functions and the limits of competence. The delegation of safety functions must be documented. </w:t>
      </w:r>
    </w:p>
    <w:p w14:paraId="01BC49E6" w14:textId="77777777" w:rsidR="00702C4D" w:rsidRPr="00EE59BD" w:rsidRDefault="00702C4D" w:rsidP="00702C4D">
      <w:pPr>
        <w:pStyle w:val="Heading1"/>
        <w:numPr>
          <w:ilvl w:val="1"/>
          <w:numId w:val="19"/>
        </w:numPr>
        <w:tabs>
          <w:tab w:val="left" w:pos="1276"/>
        </w:tabs>
        <w:spacing w:before="0" w:after="0" w:line="262" w:lineRule="auto"/>
        <w:ind w:left="0" w:firstLine="720"/>
        <w:jc w:val="both"/>
        <w:rPr>
          <w:rFonts w:ascii="Arial" w:hAnsi="Arial" w:cs="Arial"/>
          <w:color w:val="auto"/>
          <w:sz w:val="22"/>
          <w:szCs w:val="22"/>
          <w:lang w:val="en-US"/>
        </w:rPr>
      </w:pPr>
      <w:r w:rsidRPr="00EE59BD">
        <w:rPr>
          <w:rFonts w:ascii="Arial" w:hAnsi="Arial" w:cs="Arial"/>
          <w:color w:val="auto"/>
          <w:sz w:val="22"/>
          <w:szCs w:val="22"/>
          <w:lang w:val="en-US"/>
        </w:rPr>
        <w:t xml:space="preserve">Safety responsibilities are not only assigned to persons accountable for or responsible for safety processes and procedures (the process owner and process manager), but also cover all functions related to the implementation of safety management tasks, including those that do not directly participate in safety management and (or) have an indirect impact on safety (e.g. assigning tasks, planning activities and providing employees with activity-related information, carrying out supervision), including operational staff and regardless of their hierarchical level within the organization. </w:t>
      </w:r>
    </w:p>
    <w:p w14:paraId="2F6BB7C0" w14:textId="77777777" w:rsidR="00702C4D" w:rsidRPr="00EE59BD" w:rsidRDefault="00702C4D" w:rsidP="00702C4D">
      <w:pPr>
        <w:pStyle w:val="Heading1"/>
        <w:numPr>
          <w:ilvl w:val="1"/>
          <w:numId w:val="19"/>
        </w:numPr>
        <w:tabs>
          <w:tab w:val="left" w:pos="1276"/>
        </w:tabs>
        <w:spacing w:before="0" w:after="0" w:line="262" w:lineRule="auto"/>
        <w:ind w:left="0" w:firstLine="720"/>
        <w:jc w:val="both"/>
        <w:rPr>
          <w:rFonts w:ascii="Arial" w:hAnsi="Arial" w:cs="Arial"/>
          <w:color w:val="auto"/>
          <w:sz w:val="22"/>
          <w:szCs w:val="22"/>
          <w:lang w:val="en-US"/>
        </w:rPr>
      </w:pPr>
      <w:r w:rsidRPr="00EE59BD">
        <w:rPr>
          <w:rFonts w:ascii="Arial" w:hAnsi="Arial" w:cs="Arial"/>
          <w:color w:val="auto"/>
          <w:sz w:val="22"/>
          <w:szCs w:val="22"/>
          <w:lang w:val="en-US"/>
        </w:rPr>
        <w:t>Those involved in safety management activities must report to senior management on the performance of the Safety Management System. Responsibilities in the field of safety may not be delegated (transferred). Safety-related tasks shall be communicated and accepted, and evidence thereof shall be provided and recorded in accordance with the procedures and processes established by the Safety Management System.</w:t>
      </w:r>
    </w:p>
    <w:p w14:paraId="27321C69" w14:textId="7C064632" w:rsidR="00ED5CEC" w:rsidRPr="00EE59BD" w:rsidRDefault="00ED5CEC" w:rsidP="00702C4D">
      <w:pPr>
        <w:pStyle w:val="ListParagraph"/>
        <w:keepNext/>
        <w:keepLines/>
        <w:numPr>
          <w:ilvl w:val="1"/>
          <w:numId w:val="19"/>
        </w:numPr>
        <w:tabs>
          <w:tab w:val="left" w:pos="1560"/>
        </w:tabs>
        <w:spacing w:after="0" w:line="262" w:lineRule="auto"/>
        <w:jc w:val="both"/>
        <w:rPr>
          <w:rFonts w:ascii="Arial" w:eastAsiaTheme="majorEastAsia" w:hAnsi="Arial" w:cs="Arial"/>
          <w:lang w:val="en-US"/>
        </w:rPr>
        <w:sectPr w:rsidR="00ED5CEC" w:rsidRPr="00EE59BD" w:rsidSect="00F0292F">
          <w:headerReference w:type="default" r:id="rId16"/>
          <w:footerReference w:type="default" r:id="rId17"/>
          <w:pgSz w:w="11906" w:h="16838"/>
          <w:pgMar w:top="1701" w:right="567" w:bottom="1134" w:left="1701" w:header="567" w:footer="567" w:gutter="0"/>
          <w:cols w:space="1296"/>
          <w:docGrid w:linePitch="360"/>
        </w:sectPr>
      </w:pPr>
    </w:p>
    <w:p w14:paraId="66291ACF" w14:textId="050151EF" w:rsidR="00536077" w:rsidRPr="00EE59BD" w:rsidRDefault="00536077" w:rsidP="00BB1463">
      <w:pPr>
        <w:keepNext/>
        <w:keepLines/>
        <w:ind w:left="-709" w:firstLine="851"/>
        <w:rPr>
          <w:rFonts w:ascii="Arial" w:eastAsiaTheme="majorEastAsia" w:hAnsi="Arial" w:cs="Arial"/>
          <w:lang w:val="en-US"/>
        </w:rPr>
      </w:pPr>
      <w:r w:rsidRPr="00EE59BD">
        <w:rPr>
          <w:noProof/>
          <w:lang w:val="en-US"/>
          <w14:ligatures w14:val="standardContextual"/>
        </w:rPr>
        <w:lastRenderedPageBreak/>
        <w:drawing>
          <wp:inline distT="0" distB="0" distL="0" distR="0" wp14:anchorId="1D445C74" wp14:editId="1EB0FA38">
            <wp:extent cx="8695427" cy="4891373"/>
            <wp:effectExtent l="0" t="0" r="0" b="5080"/>
            <wp:docPr id="8566250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305578"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8740067" cy="4916484"/>
                    </a:xfrm>
                    <a:prstGeom prst="rect">
                      <a:avLst/>
                    </a:prstGeom>
                  </pic:spPr>
                </pic:pic>
              </a:graphicData>
            </a:graphic>
          </wp:inline>
        </w:drawing>
      </w:r>
    </w:p>
    <w:p w14:paraId="01290CAE" w14:textId="0CC699C1" w:rsidR="00BB15C3" w:rsidRPr="00EE59BD" w:rsidRDefault="00536077" w:rsidP="00BB1463">
      <w:pPr>
        <w:keepNext/>
        <w:keepLines/>
        <w:ind w:hanging="709"/>
        <w:rPr>
          <w:rFonts w:ascii="Arial" w:eastAsiaTheme="majorEastAsia" w:hAnsi="Arial" w:cs="Arial"/>
          <w:lang w:val="en-US"/>
        </w:rPr>
      </w:pPr>
      <w:r w:rsidRPr="00EE59BD">
        <w:rPr>
          <w:noProof/>
          <w:lang w:val="en-US"/>
        </w:rPr>
        <mc:AlternateContent>
          <mc:Choice Requires="wps">
            <w:drawing>
              <wp:anchor distT="0" distB="0" distL="114300" distR="114300" simplePos="0" relativeHeight="251658245" behindDoc="1" locked="0" layoutInCell="1" allowOverlap="1" wp14:anchorId="31E31634" wp14:editId="06C5B3BD">
                <wp:simplePos x="0" y="0"/>
                <wp:positionH relativeFrom="column">
                  <wp:posOffset>1150668</wp:posOffset>
                </wp:positionH>
                <wp:positionV relativeFrom="paragraph">
                  <wp:posOffset>7057</wp:posOffset>
                </wp:positionV>
                <wp:extent cx="6120765" cy="159385"/>
                <wp:effectExtent l="0" t="0" r="0" b="0"/>
                <wp:wrapThrough wrapText="bothSides">
                  <wp:wrapPolygon edited="0">
                    <wp:start x="0" y="0"/>
                    <wp:lineTo x="0" y="17929"/>
                    <wp:lineTo x="21513" y="17929"/>
                    <wp:lineTo x="21513" y="0"/>
                    <wp:lineTo x="0" y="0"/>
                  </wp:wrapPolygon>
                </wp:wrapThrough>
                <wp:docPr id="1324702898" name="Text Box 1324702898"/>
                <wp:cNvGraphicFramePr/>
                <a:graphic xmlns:a="http://schemas.openxmlformats.org/drawingml/2006/main">
                  <a:graphicData uri="http://schemas.microsoft.com/office/word/2010/wordprocessingShape">
                    <wps:wsp>
                      <wps:cNvSpPr txBox="1"/>
                      <wps:spPr>
                        <a:xfrm>
                          <a:off x="0" y="0"/>
                          <a:ext cx="6120765" cy="159385"/>
                        </a:xfrm>
                        <a:prstGeom prst="rect">
                          <a:avLst/>
                        </a:prstGeom>
                        <a:solidFill>
                          <a:prstClr val="white"/>
                        </a:solidFill>
                        <a:ln>
                          <a:noFill/>
                        </a:ln>
                      </wps:spPr>
                      <wps:txbx>
                        <w:txbxContent>
                          <w:p w14:paraId="44F2B290" w14:textId="77777777" w:rsidR="00F0292F" w:rsidRPr="00260E1B" w:rsidRDefault="00F0292F" w:rsidP="00F0292F">
                            <w:pPr>
                              <w:pStyle w:val="Caption"/>
                              <w:spacing w:after="0"/>
                              <w:jc w:val="center"/>
                              <w:rPr>
                                <w:rFonts w:ascii="Arial" w:hAnsi="Arial" w:cs="Arial"/>
                                <w:i w:val="0"/>
                                <w:noProof/>
                                <w:color w:val="auto"/>
                                <w:sz w:val="22"/>
                                <w:szCs w:val="22"/>
                              </w:rPr>
                            </w:pPr>
                            <w:r w:rsidRPr="00260E1B">
                              <w:rPr>
                                <w:rFonts w:ascii="Arial" w:hAnsi="Arial" w:cs="Arial"/>
                                <w:b/>
                                <w:i w:val="0"/>
                                <w:color w:val="auto"/>
                                <w:sz w:val="22"/>
                                <w:szCs w:val="22"/>
                              </w:rPr>
                              <w:t>Fig.</w:t>
                            </w:r>
                            <w:r>
                              <w:rPr>
                                <w:rFonts w:ascii="Arial" w:hAnsi="Arial" w:cs="Arial"/>
                                <w:b/>
                                <w:i w:val="0"/>
                                <w:color w:val="auto"/>
                                <w:sz w:val="22"/>
                                <w:szCs w:val="22"/>
                              </w:rPr>
                              <w:t xml:space="preserve"> 4</w:t>
                            </w:r>
                            <w:r w:rsidRPr="00260E1B">
                              <w:rPr>
                                <w:rFonts w:ascii="Arial" w:hAnsi="Arial" w:cs="Arial"/>
                                <w:b/>
                                <w:i w:val="0"/>
                                <w:color w:val="auto"/>
                                <w:sz w:val="22"/>
                                <w:szCs w:val="22"/>
                              </w:rPr>
                              <w:t xml:space="preserve">. </w:t>
                            </w:r>
                            <w:r>
                              <w:rPr>
                                <w:rFonts w:ascii="Arial" w:hAnsi="Arial" w:cs="Arial"/>
                                <w:i w:val="0"/>
                                <w:color w:val="auto"/>
                                <w:sz w:val="22"/>
                                <w:szCs w:val="22"/>
                              </w:rPr>
                              <w:t>Roles in the</w:t>
                            </w:r>
                            <w:r w:rsidRPr="00260E1B">
                              <w:rPr>
                                <w:rFonts w:ascii="Arial" w:hAnsi="Arial" w:cs="Arial"/>
                                <w:i w:val="0"/>
                                <w:color w:val="auto"/>
                                <w:sz w:val="22"/>
                                <w:szCs w:val="22"/>
                              </w:rPr>
                              <w:t xml:space="preserve"> safety management </w:t>
                            </w:r>
                            <w:r>
                              <w:rPr>
                                <w:rFonts w:ascii="Arial" w:hAnsi="Arial" w:cs="Arial"/>
                                <w:i w:val="0"/>
                                <w:color w:val="auto"/>
                                <w:sz w:val="22"/>
                                <w:szCs w:val="22"/>
                              </w:rPr>
                              <w:t>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1E31634" id="Text Box 1324702898" o:spid="_x0000_s1029" type="#_x0000_t202" style="position:absolute;margin-left:90.6pt;margin-top:.55pt;width:481.95pt;height:12.55pt;z-index:-2516582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" stroked="f">
                <v:textbox style="mso-fit-shape-to-text:t" inset="0,0,0,0">
                  <w:txbxContent>
                    <w:p w14:paraId="44F2B290" w14:textId="77777777" w:rsidR="00F0292F" w:rsidRPr="00260E1B" w:rsidRDefault="00F0292F" w:rsidP="00F0292F">
                      <w:pPr>
                        <w:pStyle w:val="Caption"/>
                        <w:spacing w:after="0"/>
                        <w:jc w:val="center"/>
                        <w:rPr>
                          <w:rFonts w:ascii="Arial" w:hAnsi="Arial" w:cs="Arial"/>
                          <w:i w:val="0"/>
                          <w:noProof/>
                          <w:color w:val="auto"/>
                          <w:sz w:val="22"/>
                          <w:szCs w:val="22"/>
                        </w:rPr>
                      </w:pPr>
                      <w:r w:rsidRPr="00260E1B">
                        <w:rPr>
                          <w:rFonts w:ascii="Arial" w:hAnsi="Arial" w:cs="Arial"/>
                          <w:b/>
                          <w:i w:val="0"/>
                          <w:color w:val="auto"/>
                          <w:sz w:val="22"/>
                          <w:szCs w:val="22"/>
                        </w:rPr>
                        <w:t>Fig.</w:t>
                      </w:r>
                      <w:r>
                        <w:rPr>
                          <w:rFonts w:ascii="Arial" w:hAnsi="Arial" w:cs="Arial"/>
                          <w:b/>
                          <w:i w:val="0"/>
                          <w:color w:val="auto"/>
                          <w:sz w:val="22"/>
                          <w:szCs w:val="22"/>
                        </w:rPr>
                        <w:t xml:space="preserve"> 4</w:t>
                      </w:r>
                      <w:r w:rsidRPr="00260E1B">
                        <w:rPr>
                          <w:rFonts w:ascii="Arial" w:hAnsi="Arial" w:cs="Arial"/>
                          <w:b/>
                          <w:i w:val="0"/>
                          <w:color w:val="auto"/>
                          <w:sz w:val="22"/>
                          <w:szCs w:val="22"/>
                        </w:rPr>
                        <w:t xml:space="preserve">. </w:t>
                      </w:r>
                      <w:r>
                        <w:rPr>
                          <w:rFonts w:ascii="Arial" w:hAnsi="Arial" w:cs="Arial"/>
                          <w:i w:val="0"/>
                          <w:color w:val="auto"/>
                          <w:sz w:val="22"/>
                          <w:szCs w:val="22"/>
                        </w:rPr>
                        <w:t>Roles in the</w:t>
                      </w:r>
                      <w:r w:rsidRPr="00260E1B">
                        <w:rPr>
                          <w:rFonts w:ascii="Arial" w:hAnsi="Arial" w:cs="Arial"/>
                          <w:i w:val="0"/>
                          <w:color w:val="auto"/>
                          <w:sz w:val="22"/>
                          <w:szCs w:val="22"/>
                        </w:rPr>
                        <w:t xml:space="preserve"> safety management </w:t>
                      </w:r>
                      <w:r>
                        <w:rPr>
                          <w:rFonts w:ascii="Arial" w:hAnsi="Arial" w:cs="Arial"/>
                          <w:i w:val="0"/>
                          <w:color w:val="auto"/>
                          <w:sz w:val="22"/>
                          <w:szCs w:val="22"/>
                        </w:rPr>
                        <w:t>model</w:t>
                      </w:r>
                    </w:p>
                  </w:txbxContent>
                </v:textbox>
                <w10:wrap type="through"/>
              </v:shape>
            </w:pict>
          </mc:Fallback>
        </mc:AlternateContent>
      </w:r>
    </w:p>
    <w:p w14:paraId="1ED8228A" w14:textId="7A93A24F" w:rsidR="00BB15C3" w:rsidRPr="00EE59BD" w:rsidRDefault="00BB15C3" w:rsidP="00BB1463">
      <w:pPr>
        <w:pStyle w:val="ListParagraph"/>
        <w:keepNext/>
        <w:keepLines/>
        <w:numPr>
          <w:ilvl w:val="0"/>
          <w:numId w:val="10"/>
        </w:numPr>
        <w:tabs>
          <w:tab w:val="left" w:pos="1560"/>
        </w:tabs>
        <w:spacing w:after="0" w:line="262" w:lineRule="auto"/>
        <w:ind w:left="0" w:firstLine="720"/>
        <w:contextualSpacing w:val="0"/>
        <w:jc w:val="both"/>
        <w:outlineLvl w:val="0"/>
        <w:rPr>
          <w:rFonts w:ascii="Arial" w:eastAsiaTheme="majorEastAsia" w:hAnsi="Arial" w:cs="Arial"/>
          <w:vanish/>
          <w:lang w:val="en-US"/>
        </w:rPr>
      </w:pPr>
    </w:p>
    <w:p w14:paraId="64B1CBDE" w14:textId="77777777" w:rsidR="00BB15C3" w:rsidRPr="00EE59BD" w:rsidRDefault="00BB15C3" w:rsidP="00BB1463">
      <w:pPr>
        <w:pStyle w:val="ListParagraph"/>
        <w:keepNext/>
        <w:keepLines/>
        <w:numPr>
          <w:ilvl w:val="0"/>
          <w:numId w:val="10"/>
        </w:numPr>
        <w:tabs>
          <w:tab w:val="left" w:pos="1560"/>
        </w:tabs>
        <w:spacing w:after="0" w:line="262" w:lineRule="auto"/>
        <w:ind w:left="0" w:firstLine="720"/>
        <w:contextualSpacing w:val="0"/>
        <w:jc w:val="both"/>
        <w:outlineLvl w:val="0"/>
        <w:rPr>
          <w:rFonts w:ascii="Arial" w:eastAsiaTheme="majorEastAsia" w:hAnsi="Arial" w:cs="Arial"/>
          <w:vanish/>
          <w:lang w:val="en-US"/>
        </w:rPr>
      </w:pPr>
    </w:p>
    <w:p w14:paraId="13E6F0C9" w14:textId="77777777" w:rsidR="00BB15C3" w:rsidRPr="00EE59BD" w:rsidRDefault="00BB15C3" w:rsidP="00BB1463">
      <w:pPr>
        <w:pStyle w:val="ListParagraph"/>
        <w:keepNext/>
        <w:keepLines/>
        <w:numPr>
          <w:ilvl w:val="0"/>
          <w:numId w:val="10"/>
        </w:numPr>
        <w:tabs>
          <w:tab w:val="left" w:pos="1560"/>
        </w:tabs>
        <w:spacing w:after="0" w:line="262" w:lineRule="auto"/>
        <w:ind w:left="0" w:firstLine="720"/>
        <w:contextualSpacing w:val="0"/>
        <w:jc w:val="both"/>
        <w:outlineLvl w:val="0"/>
        <w:rPr>
          <w:rFonts w:ascii="Arial" w:eastAsiaTheme="majorEastAsia" w:hAnsi="Arial" w:cs="Arial"/>
          <w:vanish/>
          <w:lang w:val="en-US"/>
        </w:rPr>
      </w:pPr>
    </w:p>
    <w:p w14:paraId="1DB004D2" w14:textId="77777777" w:rsidR="00BB15C3" w:rsidRPr="00EE59BD" w:rsidRDefault="00BB15C3" w:rsidP="00BB1463">
      <w:pPr>
        <w:pStyle w:val="ListParagraph"/>
        <w:keepNext/>
        <w:keepLines/>
        <w:numPr>
          <w:ilvl w:val="0"/>
          <w:numId w:val="10"/>
        </w:numPr>
        <w:tabs>
          <w:tab w:val="left" w:pos="1560"/>
        </w:tabs>
        <w:spacing w:after="0" w:line="262" w:lineRule="auto"/>
        <w:ind w:left="0" w:firstLine="720"/>
        <w:contextualSpacing w:val="0"/>
        <w:jc w:val="both"/>
        <w:outlineLvl w:val="0"/>
        <w:rPr>
          <w:rFonts w:ascii="Arial" w:eastAsiaTheme="majorEastAsia" w:hAnsi="Arial" w:cs="Arial"/>
          <w:vanish/>
          <w:lang w:val="en-US"/>
        </w:rPr>
      </w:pPr>
    </w:p>
    <w:p w14:paraId="04B5AFCE" w14:textId="77777777" w:rsidR="00BB15C3" w:rsidRPr="00EE59BD" w:rsidRDefault="00BB15C3" w:rsidP="00BB1463">
      <w:pPr>
        <w:pStyle w:val="ListParagraph"/>
        <w:keepNext/>
        <w:keepLines/>
        <w:numPr>
          <w:ilvl w:val="0"/>
          <w:numId w:val="10"/>
        </w:numPr>
        <w:tabs>
          <w:tab w:val="left" w:pos="1560"/>
        </w:tabs>
        <w:spacing w:after="0" w:line="262" w:lineRule="auto"/>
        <w:ind w:left="0" w:firstLine="720"/>
        <w:contextualSpacing w:val="0"/>
        <w:jc w:val="both"/>
        <w:outlineLvl w:val="0"/>
        <w:rPr>
          <w:rFonts w:ascii="Arial" w:eastAsiaTheme="majorEastAsia" w:hAnsi="Arial" w:cs="Arial"/>
          <w:vanish/>
          <w:lang w:val="en-US"/>
        </w:rPr>
      </w:pPr>
    </w:p>
    <w:p w14:paraId="49261833" w14:textId="77777777" w:rsidR="00BB15C3" w:rsidRPr="00EE59BD" w:rsidRDefault="00BB15C3" w:rsidP="00BB1463">
      <w:pPr>
        <w:pStyle w:val="ListParagraph"/>
        <w:keepNext/>
        <w:keepLines/>
        <w:numPr>
          <w:ilvl w:val="0"/>
          <w:numId w:val="10"/>
        </w:numPr>
        <w:tabs>
          <w:tab w:val="left" w:pos="1560"/>
        </w:tabs>
        <w:spacing w:after="0" w:line="262" w:lineRule="auto"/>
        <w:ind w:left="0" w:firstLine="720"/>
        <w:contextualSpacing w:val="0"/>
        <w:jc w:val="both"/>
        <w:outlineLvl w:val="0"/>
        <w:rPr>
          <w:rFonts w:ascii="Arial" w:eastAsiaTheme="majorEastAsia" w:hAnsi="Arial" w:cs="Arial"/>
          <w:vanish/>
          <w:lang w:val="en-US"/>
        </w:rPr>
      </w:pPr>
    </w:p>
    <w:p w14:paraId="557B365E" w14:textId="77777777" w:rsidR="00BB15C3" w:rsidRPr="00EE59BD" w:rsidRDefault="00BB15C3" w:rsidP="00BB1463">
      <w:pPr>
        <w:pStyle w:val="ListParagraph"/>
        <w:keepNext/>
        <w:keepLines/>
        <w:numPr>
          <w:ilvl w:val="1"/>
          <w:numId w:val="10"/>
        </w:numPr>
        <w:tabs>
          <w:tab w:val="left" w:pos="1560"/>
        </w:tabs>
        <w:spacing w:after="0" w:line="262" w:lineRule="auto"/>
        <w:ind w:left="0" w:firstLine="720"/>
        <w:contextualSpacing w:val="0"/>
        <w:jc w:val="both"/>
        <w:outlineLvl w:val="0"/>
        <w:rPr>
          <w:rFonts w:ascii="Arial" w:eastAsiaTheme="majorEastAsia" w:hAnsi="Arial" w:cs="Arial"/>
          <w:vanish/>
          <w:lang w:val="en-US"/>
        </w:rPr>
      </w:pPr>
    </w:p>
    <w:p w14:paraId="72E185D1" w14:textId="77777777" w:rsidR="00BB15C3" w:rsidRPr="00EE59BD" w:rsidRDefault="00BB15C3" w:rsidP="00BB1463">
      <w:pPr>
        <w:pStyle w:val="ListParagraph"/>
        <w:keepNext/>
        <w:keepLines/>
        <w:numPr>
          <w:ilvl w:val="1"/>
          <w:numId w:val="10"/>
        </w:numPr>
        <w:tabs>
          <w:tab w:val="left" w:pos="1560"/>
        </w:tabs>
        <w:spacing w:after="0" w:line="262" w:lineRule="auto"/>
        <w:ind w:left="0" w:firstLine="720"/>
        <w:contextualSpacing w:val="0"/>
        <w:jc w:val="both"/>
        <w:outlineLvl w:val="0"/>
        <w:rPr>
          <w:rFonts w:ascii="Arial" w:eastAsiaTheme="majorEastAsia" w:hAnsi="Arial" w:cs="Arial"/>
          <w:vanish/>
          <w:lang w:val="en-US"/>
        </w:rPr>
      </w:pPr>
    </w:p>
    <w:p w14:paraId="50D7A2AE" w14:textId="77777777" w:rsidR="00BB15C3" w:rsidRPr="00EE59BD" w:rsidRDefault="00BB15C3" w:rsidP="00BB1463">
      <w:pPr>
        <w:pStyle w:val="ListParagraph"/>
        <w:keepNext/>
        <w:keepLines/>
        <w:numPr>
          <w:ilvl w:val="1"/>
          <w:numId w:val="10"/>
        </w:numPr>
        <w:tabs>
          <w:tab w:val="left" w:pos="1560"/>
        </w:tabs>
        <w:spacing w:after="0" w:line="262" w:lineRule="auto"/>
        <w:ind w:left="0" w:firstLine="720"/>
        <w:contextualSpacing w:val="0"/>
        <w:jc w:val="both"/>
        <w:outlineLvl w:val="0"/>
        <w:rPr>
          <w:rFonts w:ascii="Arial" w:eastAsiaTheme="majorEastAsia" w:hAnsi="Arial" w:cs="Arial"/>
          <w:vanish/>
          <w:lang w:val="en-US"/>
        </w:rPr>
      </w:pPr>
    </w:p>
    <w:p w14:paraId="7B88BB82" w14:textId="77777777" w:rsidR="00BB15C3" w:rsidRPr="00EE59BD" w:rsidRDefault="00BB15C3" w:rsidP="00BB1463">
      <w:pPr>
        <w:pStyle w:val="ListParagraph"/>
        <w:keepNext/>
        <w:keepLines/>
        <w:numPr>
          <w:ilvl w:val="1"/>
          <w:numId w:val="10"/>
        </w:numPr>
        <w:tabs>
          <w:tab w:val="left" w:pos="1560"/>
        </w:tabs>
        <w:spacing w:after="0" w:line="262" w:lineRule="auto"/>
        <w:ind w:left="0" w:firstLine="720"/>
        <w:contextualSpacing w:val="0"/>
        <w:jc w:val="both"/>
        <w:outlineLvl w:val="0"/>
        <w:rPr>
          <w:rFonts w:ascii="Arial" w:eastAsiaTheme="majorEastAsia" w:hAnsi="Arial" w:cs="Arial"/>
          <w:vanish/>
          <w:lang w:val="en-US"/>
        </w:rPr>
      </w:pPr>
    </w:p>
    <w:p w14:paraId="59DA1E9F" w14:textId="2B824960" w:rsidR="00536077" w:rsidRPr="00EE59BD" w:rsidRDefault="00536077" w:rsidP="00BB1463">
      <w:pPr>
        <w:keepNext/>
        <w:keepLines/>
        <w:tabs>
          <w:tab w:val="left" w:pos="1418"/>
        </w:tabs>
        <w:spacing w:after="0" w:line="262" w:lineRule="auto"/>
        <w:ind w:left="-142"/>
        <w:jc w:val="both"/>
        <w:rPr>
          <w:rFonts w:ascii="Arial" w:eastAsiaTheme="majorEastAsia" w:hAnsi="Arial" w:cs="Arial"/>
          <w:b/>
          <w:bCs/>
          <w:lang w:val="en-US"/>
        </w:rPr>
      </w:pPr>
    </w:p>
    <w:p w14:paraId="75217B6F" w14:textId="77777777" w:rsidR="00ED5CEC" w:rsidRPr="00EE59BD" w:rsidRDefault="00ED5CEC" w:rsidP="00BB1463">
      <w:pPr>
        <w:keepNext/>
        <w:keepLines/>
        <w:tabs>
          <w:tab w:val="left" w:pos="1418"/>
        </w:tabs>
        <w:spacing w:after="0" w:line="262" w:lineRule="auto"/>
        <w:jc w:val="both"/>
        <w:rPr>
          <w:rFonts w:ascii="Arial" w:eastAsiaTheme="majorEastAsia" w:hAnsi="Arial" w:cs="Arial"/>
          <w:b/>
          <w:bCs/>
          <w:lang w:val="en-US"/>
        </w:rPr>
        <w:sectPr w:rsidR="00ED5CEC" w:rsidRPr="00EE59BD" w:rsidSect="00ED5CEC">
          <w:pgSz w:w="16838" w:h="11906" w:orient="landscape"/>
          <w:pgMar w:top="1701" w:right="1701" w:bottom="567" w:left="1134" w:header="567" w:footer="567" w:gutter="0"/>
          <w:cols w:space="1296"/>
          <w:docGrid w:linePitch="360"/>
        </w:sectPr>
      </w:pPr>
    </w:p>
    <w:p w14:paraId="26FF5667" w14:textId="77777777" w:rsidR="00952F68" w:rsidRPr="00EE59BD" w:rsidRDefault="00952F68" w:rsidP="00BB1463">
      <w:pPr>
        <w:pStyle w:val="ListParagraph"/>
        <w:keepNext/>
        <w:keepLines/>
        <w:numPr>
          <w:ilvl w:val="0"/>
          <w:numId w:val="3"/>
        </w:numPr>
        <w:tabs>
          <w:tab w:val="left" w:pos="1276"/>
          <w:tab w:val="left" w:pos="1418"/>
        </w:tabs>
        <w:suppressAutoHyphens/>
        <w:spacing w:before="240" w:after="120" w:line="262" w:lineRule="auto"/>
        <w:ind w:left="0" w:firstLine="720"/>
        <w:contextualSpacing w:val="0"/>
        <w:jc w:val="both"/>
        <w:rPr>
          <w:rFonts w:ascii="Arial" w:eastAsiaTheme="majorEastAsia" w:hAnsi="Arial" w:cs="Arial"/>
          <w:b/>
          <w:bCs/>
          <w:lang w:val="en-US"/>
        </w:rPr>
      </w:pPr>
      <w:r w:rsidRPr="00EE59BD">
        <w:rPr>
          <w:rFonts w:ascii="Arial" w:eastAsiaTheme="majorEastAsia" w:hAnsi="Arial" w:cs="Arial"/>
          <w:b/>
          <w:bCs/>
          <w:lang w:val="en-US"/>
        </w:rPr>
        <w:lastRenderedPageBreak/>
        <w:t>Final Provisions</w:t>
      </w:r>
      <w:bookmarkStart w:id="69" w:name="_Toc14795800"/>
      <w:bookmarkStart w:id="70" w:name="_Toc14795919"/>
      <w:bookmarkStart w:id="71" w:name="_Toc14796037"/>
      <w:bookmarkStart w:id="72" w:name="_Toc14795801"/>
      <w:bookmarkStart w:id="73" w:name="_Toc14795920"/>
      <w:bookmarkStart w:id="74" w:name="_Toc14796038"/>
      <w:bookmarkStart w:id="75" w:name="_Toc14795802"/>
      <w:bookmarkStart w:id="76" w:name="_Toc14795921"/>
      <w:bookmarkStart w:id="77" w:name="_Toc14796039"/>
      <w:bookmarkStart w:id="78" w:name="_Toc14795803"/>
      <w:bookmarkStart w:id="79" w:name="_Toc14795922"/>
      <w:bookmarkStart w:id="80" w:name="_Toc14796040"/>
      <w:bookmarkStart w:id="81" w:name="_Toc14795804"/>
      <w:bookmarkStart w:id="82" w:name="_Toc14795923"/>
      <w:bookmarkStart w:id="83" w:name="_Toc14796041"/>
      <w:bookmarkStart w:id="84" w:name="_Toc14795805"/>
      <w:bookmarkStart w:id="85" w:name="_Toc14795924"/>
      <w:bookmarkStart w:id="86" w:name="_Toc14796042"/>
      <w:bookmarkStart w:id="87" w:name="_Toc14795806"/>
      <w:bookmarkStart w:id="88" w:name="_Toc14795925"/>
      <w:bookmarkStart w:id="89" w:name="_Toc14796043"/>
      <w:bookmarkStart w:id="90" w:name="_Toc14795807"/>
      <w:bookmarkStart w:id="91" w:name="_Toc14795926"/>
      <w:bookmarkStart w:id="92" w:name="_Toc14796044"/>
      <w:bookmarkStart w:id="93" w:name="_Toc14795808"/>
      <w:bookmarkStart w:id="94" w:name="_Toc14795927"/>
      <w:bookmarkStart w:id="95" w:name="_Toc14796045"/>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2CA273C7" w14:textId="77777777" w:rsidR="00952F68" w:rsidRPr="00EE59BD" w:rsidRDefault="00952F68" w:rsidP="00BB1463">
      <w:pPr>
        <w:pStyle w:val="ListParagraph"/>
        <w:keepNext/>
        <w:keepLines/>
        <w:numPr>
          <w:ilvl w:val="1"/>
          <w:numId w:val="3"/>
        </w:numPr>
        <w:tabs>
          <w:tab w:val="left" w:pos="1276"/>
          <w:tab w:val="left" w:pos="1418"/>
        </w:tabs>
        <w:spacing w:after="0" w:line="262" w:lineRule="auto"/>
        <w:ind w:left="0" w:firstLine="720"/>
        <w:rPr>
          <w:rFonts w:ascii="Arial" w:eastAsiaTheme="majorEastAsia" w:hAnsi="Arial" w:cs="Arial"/>
          <w:lang w:val="en-US"/>
        </w:rPr>
      </w:pPr>
      <w:bookmarkStart w:id="96" w:name="_Hlk3973159"/>
      <w:bookmarkStart w:id="97" w:name="_Toc161386580"/>
      <w:bookmarkStart w:id="98" w:name="_Toc161386758"/>
      <w:bookmarkEnd w:id="96"/>
      <w:r w:rsidRPr="00EE59BD">
        <w:rPr>
          <w:rFonts w:ascii="Arial" w:eastAsiaTheme="majorEastAsia" w:hAnsi="Arial" w:cs="Arial"/>
          <w:lang w:val="en-US"/>
        </w:rPr>
        <w:t>These Principles and any amendments thereto shall be approved by the LTG Chief Executive Officer.</w:t>
      </w:r>
      <w:bookmarkStart w:id="99" w:name="_Toc161386581"/>
      <w:bookmarkStart w:id="100" w:name="_Toc161386759"/>
      <w:bookmarkEnd w:id="97"/>
      <w:bookmarkEnd w:id="98"/>
    </w:p>
    <w:p w14:paraId="6F406245" w14:textId="77777777" w:rsidR="00952F68" w:rsidRPr="00EE59BD" w:rsidRDefault="00952F68" w:rsidP="00BB1463">
      <w:pPr>
        <w:pStyle w:val="ListParagraph"/>
        <w:keepNext/>
        <w:keepLines/>
        <w:numPr>
          <w:ilvl w:val="1"/>
          <w:numId w:val="3"/>
        </w:numPr>
        <w:tabs>
          <w:tab w:val="left" w:pos="1276"/>
          <w:tab w:val="left" w:pos="1418"/>
        </w:tabs>
        <w:spacing w:after="0" w:line="262" w:lineRule="auto"/>
        <w:ind w:left="0" w:firstLine="720"/>
        <w:rPr>
          <w:rFonts w:ascii="Arial" w:eastAsiaTheme="majorEastAsia" w:hAnsi="Arial" w:cs="Arial"/>
          <w:lang w:val="en-US"/>
        </w:rPr>
      </w:pPr>
      <w:r w:rsidRPr="00EE59BD">
        <w:rPr>
          <w:rFonts w:ascii="Arial" w:eastAsiaTheme="majorEastAsia" w:hAnsi="Arial" w:cs="Arial"/>
          <w:lang w:val="en-US"/>
        </w:rPr>
        <w:t xml:space="preserve">The review and updating of the </w:t>
      </w:r>
      <w:proofErr w:type="gramStart"/>
      <w:r w:rsidRPr="00EE59BD">
        <w:rPr>
          <w:rFonts w:ascii="Arial" w:eastAsiaTheme="majorEastAsia" w:hAnsi="Arial" w:cs="Arial"/>
          <w:lang w:val="en-US"/>
        </w:rPr>
        <w:t>Principles</w:t>
      </w:r>
      <w:proofErr w:type="gramEnd"/>
      <w:r w:rsidRPr="00EE59BD">
        <w:rPr>
          <w:rFonts w:ascii="Arial" w:eastAsiaTheme="majorEastAsia" w:hAnsi="Arial" w:cs="Arial"/>
          <w:lang w:val="en-US"/>
        </w:rPr>
        <w:t xml:space="preserve"> shall be initiated and coordinated by the KC Safety Manager.</w:t>
      </w:r>
      <w:bookmarkEnd w:id="99"/>
      <w:bookmarkEnd w:id="100"/>
      <w:r w:rsidRPr="00EE59BD">
        <w:rPr>
          <w:rFonts w:ascii="Arial" w:eastAsiaTheme="majorEastAsia" w:hAnsi="Arial" w:cs="Arial"/>
          <w:lang w:val="en-US"/>
        </w:rPr>
        <w:t xml:space="preserve"> </w:t>
      </w:r>
    </w:p>
    <w:p w14:paraId="1406EE20" w14:textId="791F2B3D" w:rsidR="00952F68" w:rsidRPr="00EE59BD" w:rsidRDefault="00952F68" w:rsidP="00BB1463">
      <w:pPr>
        <w:pStyle w:val="ListParagraph"/>
        <w:keepNext/>
        <w:keepLines/>
        <w:numPr>
          <w:ilvl w:val="1"/>
          <w:numId w:val="3"/>
        </w:numPr>
        <w:tabs>
          <w:tab w:val="left" w:pos="709"/>
          <w:tab w:val="left" w:pos="1276"/>
          <w:tab w:val="left" w:pos="1418"/>
        </w:tabs>
        <w:spacing w:after="0" w:line="262" w:lineRule="auto"/>
        <w:ind w:left="0" w:firstLine="720"/>
        <w:jc w:val="both"/>
        <w:rPr>
          <w:rFonts w:ascii="Arial" w:eastAsiaTheme="majorEastAsia" w:hAnsi="Arial" w:cs="Arial"/>
          <w:lang w:val="en-US"/>
        </w:rPr>
      </w:pPr>
      <w:bookmarkStart w:id="101" w:name="_Toc161386582"/>
      <w:bookmarkStart w:id="102" w:name="_Toc161386760"/>
      <w:r w:rsidRPr="00EE59BD">
        <w:rPr>
          <w:rFonts w:ascii="Arial" w:eastAsiaTheme="majorEastAsia" w:hAnsi="Arial" w:cs="Arial"/>
          <w:lang w:val="en-US"/>
        </w:rPr>
        <w:t xml:space="preserve">The </w:t>
      </w:r>
      <w:proofErr w:type="gramStart"/>
      <w:r w:rsidRPr="00EE59BD">
        <w:rPr>
          <w:rFonts w:ascii="Arial" w:eastAsiaTheme="majorEastAsia" w:hAnsi="Arial" w:cs="Arial"/>
          <w:lang w:val="en-US"/>
        </w:rPr>
        <w:t>Principles</w:t>
      </w:r>
      <w:proofErr w:type="gramEnd"/>
      <w:r w:rsidRPr="00EE59BD">
        <w:rPr>
          <w:rFonts w:ascii="Arial" w:eastAsiaTheme="majorEastAsia" w:hAnsi="Arial" w:cs="Arial"/>
          <w:lang w:val="en-US"/>
        </w:rPr>
        <w:t xml:space="preserve"> are reviewed at least once a year, following any significant changes to LTG’s long-term strategy, changes to the </w:t>
      </w:r>
      <w:r w:rsidR="005600DD" w:rsidRPr="00EE59BD">
        <w:rPr>
          <w:rFonts w:ascii="Arial" w:eastAsiaTheme="majorEastAsia" w:hAnsi="Arial" w:cs="Arial"/>
          <w:lang w:val="en-US"/>
        </w:rPr>
        <w:t>organizational</w:t>
      </w:r>
      <w:r w:rsidRPr="00EE59BD">
        <w:rPr>
          <w:rFonts w:ascii="Arial" w:eastAsiaTheme="majorEastAsia" w:hAnsi="Arial" w:cs="Arial"/>
          <w:lang w:val="en-US"/>
        </w:rPr>
        <w:t xml:space="preserve"> management structure of the LTG group of companies, changes to operational functions, or changes to the requirements of applicable legislation.</w:t>
      </w:r>
      <w:bookmarkEnd w:id="101"/>
      <w:bookmarkEnd w:id="102"/>
      <w:r w:rsidRPr="00EE59BD">
        <w:rPr>
          <w:rFonts w:ascii="Arial" w:eastAsiaTheme="majorEastAsia" w:hAnsi="Arial" w:cs="Arial"/>
          <w:lang w:val="en-US"/>
        </w:rPr>
        <w:t xml:space="preserve"> </w:t>
      </w:r>
    </w:p>
    <w:p w14:paraId="68E9FB3E" w14:textId="77777777" w:rsidR="00952F68" w:rsidRPr="00EE59BD" w:rsidRDefault="00952F68" w:rsidP="00BB1463">
      <w:pPr>
        <w:pStyle w:val="ListParagraph"/>
        <w:keepNext/>
        <w:keepLines/>
        <w:numPr>
          <w:ilvl w:val="1"/>
          <w:numId w:val="3"/>
        </w:numPr>
        <w:tabs>
          <w:tab w:val="left" w:pos="851"/>
          <w:tab w:val="left" w:pos="1276"/>
          <w:tab w:val="left" w:pos="1418"/>
        </w:tabs>
        <w:spacing w:after="0" w:line="262" w:lineRule="auto"/>
        <w:ind w:left="0" w:firstLine="697"/>
        <w:jc w:val="both"/>
        <w:rPr>
          <w:rFonts w:ascii="Arial" w:hAnsi="Arial" w:cs="Arial"/>
          <w:lang w:val="en-US"/>
        </w:rPr>
      </w:pPr>
      <w:bookmarkStart w:id="103" w:name="_Toc161386583"/>
      <w:bookmarkStart w:id="104" w:name="_Toc161386761"/>
      <w:r w:rsidRPr="00EE59BD">
        <w:rPr>
          <w:rFonts w:ascii="Arial" w:eastAsiaTheme="majorEastAsia" w:hAnsi="Arial" w:cs="Arial"/>
          <w:lang w:val="en-US"/>
        </w:rPr>
        <w:t>These principles apply to the extent that they do not conflict with current legislation.</w:t>
      </w:r>
      <w:bookmarkEnd w:id="103"/>
      <w:bookmarkEnd w:id="104"/>
      <w:r w:rsidRPr="00EE59BD">
        <w:rPr>
          <w:rFonts w:ascii="Arial" w:eastAsiaTheme="majorEastAsia" w:hAnsi="Arial" w:cs="Arial"/>
          <w:lang w:val="en-US"/>
        </w:rPr>
        <w:t xml:space="preserve"> </w:t>
      </w:r>
    </w:p>
    <w:p w14:paraId="32509F39" w14:textId="5D161451" w:rsidR="00D430FF" w:rsidRPr="00EE59BD" w:rsidRDefault="00952F68" w:rsidP="00BB1463">
      <w:pPr>
        <w:keepNext/>
        <w:keepLines/>
        <w:tabs>
          <w:tab w:val="left" w:pos="1701"/>
        </w:tabs>
        <w:spacing w:after="0" w:line="262" w:lineRule="auto"/>
        <w:jc w:val="center"/>
        <w:rPr>
          <w:rFonts w:ascii="Arial" w:hAnsi="Arial" w:cs="Arial"/>
          <w:lang w:val="en-US"/>
        </w:rPr>
      </w:pPr>
      <w:r w:rsidRPr="00EE59BD">
        <w:rPr>
          <w:rFonts w:ascii="Arial" w:hAnsi="Arial" w:cs="Arial"/>
          <w:lang w:val="en-US"/>
        </w:rPr>
        <w:t>________________</w:t>
      </w:r>
      <w:bookmarkStart w:id="105" w:name="_Toc518913869"/>
      <w:bookmarkStart w:id="106" w:name="_Toc518915221"/>
      <w:bookmarkStart w:id="107" w:name="_Toc518916368"/>
      <w:bookmarkStart w:id="108" w:name="_Toc518913870"/>
      <w:bookmarkStart w:id="109" w:name="_Toc518915222"/>
      <w:bookmarkStart w:id="110" w:name="_Toc518916369"/>
      <w:bookmarkStart w:id="111" w:name="_Toc518913871"/>
      <w:bookmarkStart w:id="112" w:name="_Toc518915223"/>
      <w:bookmarkStart w:id="113" w:name="_Toc518916370"/>
      <w:bookmarkStart w:id="114" w:name="_Toc518913872"/>
      <w:bookmarkStart w:id="115" w:name="_Toc518915224"/>
      <w:bookmarkStart w:id="116" w:name="_Toc518916371"/>
      <w:bookmarkEnd w:id="105"/>
      <w:bookmarkEnd w:id="106"/>
      <w:bookmarkEnd w:id="107"/>
      <w:bookmarkEnd w:id="108"/>
      <w:bookmarkEnd w:id="109"/>
      <w:bookmarkEnd w:id="110"/>
      <w:bookmarkEnd w:id="111"/>
      <w:bookmarkEnd w:id="112"/>
      <w:bookmarkEnd w:id="113"/>
      <w:bookmarkEnd w:id="114"/>
      <w:bookmarkEnd w:id="115"/>
      <w:bookmarkEnd w:id="116"/>
      <w:r w:rsidR="008E3699" w:rsidRPr="00EE59BD">
        <w:rPr>
          <w:rFonts w:ascii="Arial" w:hAnsi="Arial" w:cs="Arial"/>
          <w:lang w:val="en-US"/>
        </w:rPr>
        <w:t>______</w:t>
      </w:r>
    </w:p>
    <w:sectPr w:rsidR="00D430FF" w:rsidRPr="00EE59BD" w:rsidSect="00ED5CEC">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A6EAC" w14:textId="77777777" w:rsidR="00BE0A62" w:rsidRDefault="00BE0A62" w:rsidP="00FA67F7">
      <w:pPr>
        <w:spacing w:after="0" w:line="240" w:lineRule="auto"/>
      </w:pPr>
      <w:r>
        <w:separator/>
      </w:r>
    </w:p>
  </w:endnote>
  <w:endnote w:type="continuationSeparator" w:id="0">
    <w:p w14:paraId="71443810" w14:textId="77777777" w:rsidR="00BE0A62" w:rsidRDefault="00BE0A62" w:rsidP="00FA67F7">
      <w:pPr>
        <w:spacing w:after="0" w:line="240" w:lineRule="auto"/>
      </w:pPr>
      <w:r>
        <w:continuationSeparator/>
      </w:r>
    </w:p>
  </w:endnote>
  <w:endnote w:type="continuationNotice" w:id="1">
    <w:p w14:paraId="4A10CF76" w14:textId="77777777" w:rsidR="00BE0A62" w:rsidRDefault="00BE0A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07466"/>
      <w:docPartObj>
        <w:docPartGallery w:val="Page Numbers (Bottom of Page)"/>
        <w:docPartUnique/>
      </w:docPartObj>
    </w:sdtPr>
    <w:sdtEndPr>
      <w:rPr>
        <w:noProof/>
      </w:rPr>
    </w:sdtEndPr>
    <w:sdtContent>
      <w:p w14:paraId="6191B850" w14:textId="779DF5C6" w:rsidR="0067640E" w:rsidRDefault="006764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6DD10C" w14:textId="77777777" w:rsidR="0067640E" w:rsidRDefault="00676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F3D52" w14:textId="77777777" w:rsidR="00BE0A62" w:rsidRDefault="00BE0A62" w:rsidP="00FA67F7">
      <w:pPr>
        <w:spacing w:after="0" w:line="240" w:lineRule="auto"/>
      </w:pPr>
      <w:r>
        <w:separator/>
      </w:r>
    </w:p>
  </w:footnote>
  <w:footnote w:type="continuationSeparator" w:id="0">
    <w:p w14:paraId="35B0FE03" w14:textId="77777777" w:rsidR="00BE0A62" w:rsidRDefault="00BE0A62" w:rsidP="00FA67F7">
      <w:pPr>
        <w:spacing w:after="0" w:line="240" w:lineRule="auto"/>
      </w:pPr>
      <w:r>
        <w:continuationSeparator/>
      </w:r>
    </w:p>
  </w:footnote>
  <w:footnote w:type="continuationNotice" w:id="1">
    <w:p w14:paraId="3C4397B9" w14:textId="77777777" w:rsidR="00BE0A62" w:rsidRDefault="00BE0A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44" w:type="dxa"/>
      <w:tblInd w:w="-5" w:type="dxa"/>
      <w:tblLook w:val="04A0" w:firstRow="1" w:lastRow="0" w:firstColumn="1" w:lastColumn="0" w:noHBand="0" w:noVBand="1"/>
    </w:tblPr>
    <w:tblGrid>
      <w:gridCol w:w="5038"/>
      <w:gridCol w:w="4606"/>
    </w:tblGrid>
    <w:tr w:rsidR="00D46AF8" w:rsidRPr="0010463F" w14:paraId="22D669D4" w14:textId="77777777" w:rsidTr="00E227DD">
      <w:trPr>
        <w:trHeight w:val="693"/>
      </w:trPr>
      <w:tc>
        <w:tcPr>
          <w:tcW w:w="4962" w:type="dxa"/>
          <w:vAlign w:val="center"/>
        </w:tcPr>
        <w:p w14:paraId="3177DCC1" w14:textId="77777777" w:rsidR="00D46AF8" w:rsidRPr="0010463F" w:rsidRDefault="00D46AF8" w:rsidP="00D46AF8">
          <w:pPr>
            <w:jc w:val="left"/>
            <w:rPr>
              <w:lang w:val="lt-LT"/>
            </w:rPr>
          </w:pPr>
          <w:r w:rsidRPr="0010463F">
            <w:rPr>
              <w:noProof/>
            </w:rPr>
            <w:drawing>
              <wp:inline distT="0" distB="0" distL="0" distR="0" wp14:anchorId="079CC96A" wp14:editId="24E79930">
                <wp:extent cx="762000" cy="358726"/>
                <wp:effectExtent l="0" t="0" r="0" b="3810"/>
                <wp:docPr id="1992317489"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493812" name="Picture 1" descr="A black background with a black square&#10;&#10;Description automatically generated with medium confidenc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4689" cy="359992"/>
                        </a:xfrm>
                        <a:prstGeom prst="rect">
                          <a:avLst/>
                        </a:prstGeom>
                      </pic:spPr>
                    </pic:pic>
                  </a:graphicData>
                </a:graphic>
              </wp:inline>
            </w:drawing>
          </w:r>
        </w:p>
      </w:tc>
      <w:tc>
        <w:tcPr>
          <w:tcW w:w="4536" w:type="dxa"/>
          <w:vAlign w:val="center"/>
        </w:tcPr>
        <w:p w14:paraId="1261B950" w14:textId="77777777" w:rsidR="00222970" w:rsidRPr="00222970" w:rsidRDefault="00222970" w:rsidP="00222970">
          <w:pPr>
            <w:jc w:val="center"/>
            <w:rPr>
              <w:rFonts w:ascii="Arial" w:hAnsi="Arial" w:cs="Arial"/>
              <w:lang w:val="lt-LT"/>
            </w:rPr>
          </w:pPr>
          <w:r w:rsidRPr="00222970">
            <w:rPr>
              <w:rFonts w:ascii="Arial" w:hAnsi="Arial" w:cs="Arial"/>
              <w:lang w:val="lt-LT"/>
            </w:rPr>
            <w:t>Lietuvos geležinkeliai AB</w:t>
          </w:r>
        </w:p>
        <w:p w14:paraId="5E5CA297" w14:textId="77777777" w:rsidR="00D46AF8" w:rsidRPr="00222970" w:rsidRDefault="00D46AF8" w:rsidP="00222970">
          <w:pPr>
            <w:jc w:val="center"/>
            <w:rPr>
              <w:rFonts w:ascii="Arial" w:hAnsi="Arial" w:cs="Arial"/>
              <w:lang w:val="lt-LT"/>
            </w:rPr>
          </w:pPr>
          <w:proofErr w:type="spellStart"/>
          <w:r w:rsidRPr="00222970">
            <w:rPr>
              <w:rFonts w:ascii="Arial" w:hAnsi="Arial" w:cs="Arial"/>
              <w:lang w:val="lt-LT"/>
            </w:rPr>
            <w:t>Business</w:t>
          </w:r>
          <w:proofErr w:type="spellEnd"/>
          <w:r w:rsidRPr="00222970">
            <w:rPr>
              <w:rFonts w:ascii="Arial" w:hAnsi="Arial" w:cs="Arial"/>
              <w:lang w:val="lt-LT"/>
            </w:rPr>
            <w:t xml:space="preserve"> </w:t>
          </w:r>
          <w:proofErr w:type="spellStart"/>
          <w:r w:rsidRPr="00222970">
            <w:rPr>
              <w:rFonts w:ascii="Arial" w:hAnsi="Arial" w:cs="Arial"/>
              <w:lang w:val="lt-LT"/>
            </w:rPr>
            <w:t>Resilience</w:t>
          </w:r>
          <w:proofErr w:type="spellEnd"/>
        </w:p>
      </w:tc>
    </w:tr>
    <w:tr w:rsidR="00D46AF8" w:rsidRPr="0010463F" w14:paraId="39D05013" w14:textId="77777777" w:rsidTr="00E227DD">
      <w:trPr>
        <w:trHeight w:val="705"/>
      </w:trPr>
      <w:tc>
        <w:tcPr>
          <w:tcW w:w="4962" w:type="dxa"/>
          <w:vAlign w:val="center"/>
        </w:tcPr>
        <w:p w14:paraId="16A69DDE" w14:textId="5F8AA502" w:rsidR="00D46AF8" w:rsidRPr="0010463F" w:rsidRDefault="00D46AF8" w:rsidP="00D46AF8">
          <w:pPr>
            <w:jc w:val="left"/>
            <w:rPr>
              <w:lang w:val="lt-LT"/>
            </w:rPr>
          </w:pPr>
          <w:proofErr w:type="spellStart"/>
          <w:r w:rsidRPr="0010463F">
            <w:rPr>
              <w:rFonts w:ascii="Arial" w:hAnsi="Arial" w:cs="Arial"/>
              <w:lang w:val="lt-LT"/>
            </w:rPr>
            <w:t>Safety</w:t>
          </w:r>
          <w:proofErr w:type="spellEnd"/>
          <w:r w:rsidRPr="0010463F">
            <w:rPr>
              <w:rFonts w:ascii="Arial" w:hAnsi="Arial" w:cs="Arial"/>
              <w:lang w:val="lt-LT"/>
            </w:rPr>
            <w:t xml:space="preserve"> </w:t>
          </w:r>
          <w:proofErr w:type="spellStart"/>
          <w:r w:rsidRPr="0010463F">
            <w:rPr>
              <w:rFonts w:ascii="Arial" w:hAnsi="Arial" w:cs="Arial"/>
              <w:lang w:val="lt-LT"/>
            </w:rPr>
            <w:t>Management</w:t>
          </w:r>
          <w:proofErr w:type="spellEnd"/>
          <w:r w:rsidRPr="0010463F">
            <w:rPr>
              <w:rFonts w:ascii="Arial" w:hAnsi="Arial" w:cs="Arial"/>
              <w:lang w:val="lt-LT"/>
            </w:rPr>
            <w:t xml:space="preserve"> </w:t>
          </w:r>
          <w:proofErr w:type="spellStart"/>
          <w:r w:rsidRPr="0010463F">
            <w:rPr>
              <w:rFonts w:ascii="Arial" w:hAnsi="Arial" w:cs="Arial"/>
              <w:lang w:val="lt-LT"/>
            </w:rPr>
            <w:t>Principles</w:t>
          </w:r>
          <w:proofErr w:type="spellEnd"/>
        </w:p>
      </w:tc>
      <w:tc>
        <w:tcPr>
          <w:tcW w:w="4536" w:type="dxa"/>
          <w:vAlign w:val="center"/>
        </w:tcPr>
        <w:p w14:paraId="11031BCD" w14:textId="075FC74E" w:rsidR="00D46AF8" w:rsidRPr="00222970" w:rsidRDefault="00D46AF8" w:rsidP="00222970">
          <w:pPr>
            <w:jc w:val="center"/>
            <w:rPr>
              <w:rFonts w:ascii="Arial" w:hAnsi="Arial" w:cs="Arial"/>
              <w:lang w:val="lt-LT"/>
            </w:rPr>
          </w:pPr>
          <w:proofErr w:type="spellStart"/>
          <w:r w:rsidRPr="00222970">
            <w:rPr>
              <w:rFonts w:ascii="Arial" w:hAnsi="Arial" w:cs="Arial"/>
              <w:lang w:val="lt-LT"/>
            </w:rPr>
            <w:t>No</w:t>
          </w:r>
          <w:proofErr w:type="spellEnd"/>
          <w:r w:rsidRPr="00222970">
            <w:rPr>
              <w:rFonts w:ascii="Arial" w:hAnsi="Arial" w:cs="Arial"/>
              <w:lang w:val="lt-LT"/>
            </w:rPr>
            <w:t>. P/FN13/KC</w:t>
          </w:r>
        </w:p>
        <w:p w14:paraId="3F4E4C42" w14:textId="59396808" w:rsidR="00D46AF8" w:rsidRPr="00222970" w:rsidRDefault="00D46AF8" w:rsidP="00222970">
          <w:pPr>
            <w:jc w:val="center"/>
            <w:rPr>
              <w:rFonts w:ascii="Arial" w:hAnsi="Arial" w:cs="Arial"/>
              <w:lang w:val="lt-LT"/>
            </w:rPr>
          </w:pPr>
          <w:proofErr w:type="spellStart"/>
          <w:r w:rsidRPr="00222970">
            <w:rPr>
              <w:rFonts w:ascii="Arial" w:hAnsi="Arial" w:cs="Arial"/>
              <w:lang w:val="lt-LT"/>
            </w:rPr>
            <w:t>Version</w:t>
          </w:r>
          <w:proofErr w:type="spellEnd"/>
          <w:r w:rsidRPr="00222970">
            <w:rPr>
              <w:rFonts w:ascii="Arial" w:hAnsi="Arial" w:cs="Arial"/>
              <w:lang w:val="lt-LT"/>
            </w:rPr>
            <w:t xml:space="preserve"> 02</w:t>
          </w:r>
        </w:p>
      </w:tc>
    </w:tr>
  </w:tbl>
  <w:p w14:paraId="76E1E1AB" w14:textId="77777777" w:rsidR="00FA67F7" w:rsidRPr="0010463F" w:rsidRDefault="00FA67F7">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73E80"/>
    <w:multiLevelType w:val="multilevel"/>
    <w:tmpl w:val="F6E0A466"/>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eastAsiaTheme="majorEastAsia" w:cstheme="majorBidi" w:hint="default"/>
        <w:b w:val="0"/>
        <w:color w:val="auto"/>
        <w:sz w:val="22"/>
        <w:szCs w:val="22"/>
      </w:rPr>
    </w:lvl>
    <w:lvl w:ilvl="2">
      <w:start w:val="1"/>
      <w:numFmt w:val="decimal"/>
      <w:isLgl/>
      <w:lvlText w:val="%1.%2.%3."/>
      <w:lvlJc w:val="left"/>
      <w:pPr>
        <w:ind w:left="1440" w:hanging="720"/>
      </w:pPr>
      <w:rPr>
        <w:rFonts w:eastAsiaTheme="majorEastAsia" w:cstheme="majorBidi" w:hint="default"/>
        <w:b w:val="0"/>
        <w:bCs w:val="0"/>
        <w:i w:val="0"/>
        <w:color w:val="auto"/>
        <w:sz w:val="22"/>
        <w:szCs w:val="22"/>
      </w:rPr>
    </w:lvl>
    <w:lvl w:ilvl="3">
      <w:start w:val="1"/>
      <w:numFmt w:val="decimal"/>
      <w:isLgl/>
      <w:lvlText w:val="%1.%2.%3.%4."/>
      <w:lvlJc w:val="left"/>
      <w:pPr>
        <w:ind w:left="1800" w:hanging="1080"/>
      </w:pPr>
      <w:rPr>
        <w:rFonts w:eastAsiaTheme="majorEastAsia" w:cstheme="majorBidi" w:hint="default"/>
        <w:sz w:val="22"/>
        <w:szCs w:val="2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1" w15:restartNumberingAfterBreak="0">
    <w:nsid w:val="0C3207A5"/>
    <w:multiLevelType w:val="multilevel"/>
    <w:tmpl w:val="D6C4D6B2"/>
    <w:lvl w:ilvl="0">
      <w:start w:val="4"/>
      <w:numFmt w:val="decimal"/>
      <w:lvlText w:val="%1."/>
      <w:lvlJc w:val="left"/>
      <w:pPr>
        <w:ind w:left="1080" w:hanging="360"/>
      </w:pPr>
      <w:rPr>
        <w:rFonts w:hint="default"/>
      </w:rPr>
    </w:lvl>
    <w:lvl w:ilvl="1">
      <w:start w:val="1"/>
      <w:numFmt w:val="decimal"/>
      <w:isLgl/>
      <w:lvlText w:val="%1.%2."/>
      <w:lvlJc w:val="left"/>
      <w:pPr>
        <w:ind w:left="1440" w:hanging="720"/>
      </w:pPr>
      <w:rPr>
        <w:rFonts w:eastAsiaTheme="majorEastAsia" w:cstheme="majorBidi" w:hint="default"/>
        <w:b w:val="0"/>
        <w:sz w:val="22"/>
        <w:szCs w:val="22"/>
      </w:rPr>
    </w:lvl>
    <w:lvl w:ilvl="2">
      <w:start w:val="1"/>
      <w:numFmt w:val="decimal"/>
      <w:isLgl/>
      <w:lvlText w:val="%1.%2.%3."/>
      <w:lvlJc w:val="left"/>
      <w:pPr>
        <w:ind w:left="1440" w:hanging="720"/>
      </w:pPr>
      <w:rPr>
        <w:rFonts w:eastAsiaTheme="majorEastAsia" w:cstheme="majorBidi" w:hint="default"/>
        <w:b w:val="0"/>
        <w:bCs w:val="0"/>
        <w:i w:val="0"/>
        <w:color w:val="auto"/>
        <w:sz w:val="22"/>
        <w:szCs w:val="22"/>
      </w:rPr>
    </w:lvl>
    <w:lvl w:ilvl="3">
      <w:start w:val="1"/>
      <w:numFmt w:val="decimal"/>
      <w:isLgl/>
      <w:lvlText w:val="%1.%2.%3.%4."/>
      <w:lvlJc w:val="left"/>
      <w:pPr>
        <w:ind w:left="1800" w:hanging="1080"/>
      </w:pPr>
      <w:rPr>
        <w:rFonts w:eastAsiaTheme="majorEastAsia" w:cstheme="majorBidi" w:hint="default"/>
        <w:sz w:val="22"/>
        <w:szCs w:val="2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2" w15:restartNumberingAfterBreak="0">
    <w:nsid w:val="0CF24862"/>
    <w:multiLevelType w:val="multilevel"/>
    <w:tmpl w:val="F15CE658"/>
    <w:lvl w:ilvl="0">
      <w:start w:val="3"/>
      <w:numFmt w:val="decimal"/>
      <w:lvlText w:val="%1."/>
      <w:lvlJc w:val="left"/>
      <w:pPr>
        <w:ind w:left="1080" w:hanging="360"/>
      </w:pPr>
      <w:rPr>
        <w:rFonts w:hint="default"/>
      </w:rPr>
    </w:lvl>
    <w:lvl w:ilvl="1">
      <w:start w:val="3"/>
      <w:numFmt w:val="decimal"/>
      <w:isLgl/>
      <w:lvlText w:val="%1.%2."/>
      <w:lvlJc w:val="left"/>
      <w:pPr>
        <w:ind w:left="1440" w:hanging="720"/>
      </w:pPr>
      <w:rPr>
        <w:rFonts w:eastAsiaTheme="majorEastAsia" w:cstheme="majorBidi" w:hint="default"/>
        <w:b w:val="0"/>
        <w:sz w:val="22"/>
        <w:szCs w:val="22"/>
      </w:rPr>
    </w:lvl>
    <w:lvl w:ilvl="2">
      <w:start w:val="1"/>
      <w:numFmt w:val="decimal"/>
      <w:isLgl/>
      <w:lvlText w:val="%1.%2.%3."/>
      <w:lvlJc w:val="left"/>
      <w:pPr>
        <w:ind w:left="1440" w:hanging="720"/>
      </w:pPr>
      <w:rPr>
        <w:rFonts w:eastAsiaTheme="majorEastAsia" w:cstheme="majorBidi" w:hint="default"/>
        <w:b w:val="0"/>
        <w:bCs w:val="0"/>
        <w:i w:val="0"/>
        <w:color w:val="auto"/>
        <w:sz w:val="22"/>
        <w:szCs w:val="22"/>
      </w:rPr>
    </w:lvl>
    <w:lvl w:ilvl="3">
      <w:start w:val="1"/>
      <w:numFmt w:val="decimal"/>
      <w:isLgl/>
      <w:lvlText w:val="%1.%2.%3.%4."/>
      <w:lvlJc w:val="left"/>
      <w:pPr>
        <w:ind w:left="1800" w:hanging="1080"/>
      </w:pPr>
      <w:rPr>
        <w:rFonts w:eastAsiaTheme="majorEastAsia" w:cstheme="majorBidi" w:hint="default"/>
        <w:sz w:val="3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3" w15:restartNumberingAfterBreak="0">
    <w:nsid w:val="0EF21477"/>
    <w:multiLevelType w:val="multilevel"/>
    <w:tmpl w:val="BA54D634"/>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ascii="Arial" w:hAnsi="Arial" w:cs="Arial" w:hint="default"/>
        <w:b w:val="0"/>
        <w:bCs w:val="0"/>
        <w:sz w:val="22"/>
        <w:szCs w:val="22"/>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6962DD7"/>
    <w:multiLevelType w:val="multilevel"/>
    <w:tmpl w:val="73EC9188"/>
    <w:lvl w:ilvl="0">
      <w:start w:val="1"/>
      <w:numFmt w:val="decimal"/>
      <w:lvlText w:val="%1."/>
      <w:lvlJc w:val="left"/>
      <w:pPr>
        <w:ind w:left="3763" w:hanging="360"/>
      </w:pPr>
      <w:rPr>
        <w:rFonts w:hint="default"/>
      </w:rPr>
    </w:lvl>
    <w:lvl w:ilvl="1">
      <w:start w:val="1"/>
      <w:numFmt w:val="decimal"/>
      <w:lvlText w:val="%1.%2."/>
      <w:lvlJc w:val="left"/>
      <w:pPr>
        <w:ind w:left="1142" w:hanging="432"/>
      </w:pPr>
      <w:rPr>
        <w:rFonts w:ascii="Arial" w:hAnsi="Arial" w:cs="Arial" w:hint="default"/>
        <w:b w:val="0"/>
        <w:color w:val="auto"/>
        <w:sz w:val="22"/>
        <w:szCs w:val="22"/>
      </w:rPr>
    </w:lvl>
    <w:lvl w:ilvl="2">
      <w:start w:val="1"/>
      <w:numFmt w:val="decimal"/>
      <w:lvlText w:val="%1.%2.%3."/>
      <w:lvlJc w:val="left"/>
      <w:pPr>
        <w:ind w:left="10569" w:hanging="504"/>
      </w:pPr>
      <w:rPr>
        <w:rFonts w:ascii="Times New Roman" w:hAnsi="Times New Roman" w:cs="Times New Roman" w:hint="default"/>
        <w:b w:val="0"/>
        <w:i w:val="0"/>
        <w:sz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56E0105"/>
    <w:multiLevelType w:val="multilevel"/>
    <w:tmpl w:val="FCAE2748"/>
    <w:lvl w:ilvl="0">
      <w:start w:val="4"/>
      <w:numFmt w:val="decimal"/>
      <w:lvlText w:val="%1."/>
      <w:lvlJc w:val="left"/>
      <w:pPr>
        <w:ind w:left="1080" w:hanging="360"/>
      </w:pPr>
      <w:rPr>
        <w:rFonts w:hint="default"/>
      </w:rPr>
    </w:lvl>
    <w:lvl w:ilvl="1">
      <w:start w:val="5"/>
      <w:numFmt w:val="decimal"/>
      <w:isLgl/>
      <w:lvlText w:val="%1.%2."/>
      <w:lvlJc w:val="left"/>
      <w:pPr>
        <w:ind w:left="1440" w:hanging="720"/>
      </w:pPr>
      <w:rPr>
        <w:rFonts w:eastAsiaTheme="majorEastAsia" w:cstheme="majorBidi" w:hint="default"/>
        <w:b w:val="0"/>
        <w:color w:val="auto"/>
        <w:sz w:val="22"/>
        <w:szCs w:val="22"/>
      </w:rPr>
    </w:lvl>
    <w:lvl w:ilvl="2">
      <w:start w:val="1"/>
      <w:numFmt w:val="decimal"/>
      <w:isLgl/>
      <w:lvlText w:val="%1.%2.%3."/>
      <w:lvlJc w:val="left"/>
      <w:pPr>
        <w:ind w:left="1440" w:hanging="720"/>
      </w:pPr>
      <w:rPr>
        <w:rFonts w:eastAsiaTheme="majorEastAsia" w:cstheme="majorBidi" w:hint="default"/>
        <w:b w:val="0"/>
        <w:bCs w:val="0"/>
        <w:i w:val="0"/>
        <w:color w:val="auto"/>
        <w:sz w:val="22"/>
        <w:szCs w:val="22"/>
      </w:rPr>
    </w:lvl>
    <w:lvl w:ilvl="3">
      <w:start w:val="1"/>
      <w:numFmt w:val="decimal"/>
      <w:isLgl/>
      <w:lvlText w:val="%1.%2.%3.%4."/>
      <w:lvlJc w:val="left"/>
      <w:pPr>
        <w:ind w:left="1800" w:hanging="1080"/>
      </w:pPr>
      <w:rPr>
        <w:rFonts w:eastAsiaTheme="majorEastAsia" w:cstheme="majorBidi" w:hint="default"/>
        <w:sz w:val="22"/>
        <w:szCs w:val="2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6" w15:restartNumberingAfterBreak="0">
    <w:nsid w:val="3573420A"/>
    <w:multiLevelType w:val="multilevel"/>
    <w:tmpl w:val="269A4A70"/>
    <w:lvl w:ilvl="0">
      <w:start w:val="3"/>
      <w:numFmt w:val="decimal"/>
      <w:lvlText w:val="%1."/>
      <w:lvlJc w:val="left"/>
      <w:pPr>
        <w:ind w:left="1080" w:hanging="360"/>
      </w:pPr>
      <w:rPr>
        <w:rFonts w:hint="default"/>
      </w:rPr>
    </w:lvl>
    <w:lvl w:ilvl="1">
      <w:start w:val="1"/>
      <w:numFmt w:val="decimal"/>
      <w:isLgl/>
      <w:lvlText w:val="%1.%2."/>
      <w:lvlJc w:val="left"/>
      <w:pPr>
        <w:ind w:left="1440" w:hanging="720"/>
      </w:pPr>
      <w:rPr>
        <w:rFonts w:eastAsiaTheme="majorEastAsia" w:cstheme="majorBidi" w:hint="default"/>
        <w:b w:val="0"/>
        <w:sz w:val="22"/>
        <w:szCs w:val="22"/>
      </w:rPr>
    </w:lvl>
    <w:lvl w:ilvl="2">
      <w:start w:val="1"/>
      <w:numFmt w:val="decimal"/>
      <w:isLgl/>
      <w:lvlText w:val="%1.%2.%3."/>
      <w:lvlJc w:val="left"/>
      <w:pPr>
        <w:ind w:left="1440" w:hanging="720"/>
      </w:pPr>
      <w:rPr>
        <w:rFonts w:eastAsiaTheme="majorEastAsia" w:cstheme="majorBidi" w:hint="default"/>
        <w:b w:val="0"/>
        <w:bCs w:val="0"/>
        <w:i w:val="0"/>
        <w:sz w:val="22"/>
        <w:szCs w:val="22"/>
      </w:rPr>
    </w:lvl>
    <w:lvl w:ilvl="3">
      <w:start w:val="1"/>
      <w:numFmt w:val="decimal"/>
      <w:isLgl/>
      <w:lvlText w:val="%1.%2.%3.%4."/>
      <w:lvlJc w:val="left"/>
      <w:pPr>
        <w:ind w:left="1800" w:hanging="1080"/>
      </w:pPr>
      <w:rPr>
        <w:rFonts w:eastAsiaTheme="majorEastAsia" w:cstheme="majorBidi" w:hint="default"/>
        <w:sz w:val="3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7" w15:restartNumberingAfterBreak="0">
    <w:nsid w:val="35C878D0"/>
    <w:multiLevelType w:val="hybridMultilevel"/>
    <w:tmpl w:val="4B58D82A"/>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 w15:restartNumberingAfterBreak="0">
    <w:nsid w:val="470D086D"/>
    <w:multiLevelType w:val="hybridMultilevel"/>
    <w:tmpl w:val="DCBEF89A"/>
    <w:lvl w:ilvl="0" w:tplc="D69246CC">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455781C"/>
    <w:multiLevelType w:val="hybridMultilevel"/>
    <w:tmpl w:val="21C28960"/>
    <w:lvl w:ilvl="0" w:tplc="B34E4E8E">
      <w:numFmt w:val="bullet"/>
      <w:lvlText w:val="-"/>
      <w:lvlJc w:val="left"/>
      <w:pPr>
        <w:ind w:left="720" w:hanging="360"/>
      </w:pPr>
      <w:rPr>
        <w:rFonts w:ascii="Arial" w:eastAsia="Calibri" w:hAnsi="Arial" w:cs="Aria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45C205E"/>
    <w:multiLevelType w:val="multilevel"/>
    <w:tmpl w:val="FECC798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eastAsiaTheme="majorEastAsia" w:cstheme="majorBidi" w:hint="default"/>
        <w:b w:val="0"/>
        <w:sz w:val="22"/>
        <w:szCs w:val="22"/>
      </w:rPr>
    </w:lvl>
    <w:lvl w:ilvl="2">
      <w:start w:val="1"/>
      <w:numFmt w:val="decimal"/>
      <w:isLgl/>
      <w:lvlText w:val="%1.%2.%3."/>
      <w:lvlJc w:val="left"/>
      <w:pPr>
        <w:ind w:left="1440" w:hanging="720"/>
      </w:pPr>
      <w:rPr>
        <w:rFonts w:eastAsiaTheme="majorEastAsia" w:cstheme="majorBidi" w:hint="default"/>
        <w:b w:val="0"/>
        <w:bCs w:val="0"/>
        <w:i w:val="0"/>
        <w:sz w:val="22"/>
        <w:szCs w:val="22"/>
      </w:rPr>
    </w:lvl>
    <w:lvl w:ilvl="3">
      <w:start w:val="1"/>
      <w:numFmt w:val="decimal"/>
      <w:isLgl/>
      <w:lvlText w:val="%1.%2.%3.%4."/>
      <w:lvlJc w:val="left"/>
      <w:pPr>
        <w:ind w:left="1800" w:hanging="1080"/>
      </w:pPr>
      <w:rPr>
        <w:rFonts w:eastAsiaTheme="majorEastAsia" w:cstheme="majorBidi" w:hint="default"/>
        <w:sz w:val="3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11" w15:restartNumberingAfterBreak="0">
    <w:nsid w:val="59683E9C"/>
    <w:multiLevelType w:val="multilevel"/>
    <w:tmpl w:val="A40A925C"/>
    <w:lvl w:ilvl="0">
      <w:start w:val="4"/>
      <w:numFmt w:val="decimal"/>
      <w:lvlText w:val="%1."/>
      <w:lvlJc w:val="left"/>
      <w:pPr>
        <w:ind w:left="360" w:hanging="36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30" w:hanging="720"/>
      </w:pPr>
      <w:rPr>
        <w:rFonts w:hint="default"/>
        <w:b w:val="0"/>
        <w:bCs/>
        <w:color w:val="auto"/>
        <w:sz w:val="22"/>
        <w:szCs w:val="22"/>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5D873DF7"/>
    <w:multiLevelType w:val="multilevel"/>
    <w:tmpl w:val="C38C85E2"/>
    <w:lvl w:ilvl="0">
      <w:start w:val="1"/>
      <w:numFmt w:val="decimal"/>
      <w:lvlText w:val="%1."/>
      <w:lvlJc w:val="left"/>
      <w:pPr>
        <w:ind w:left="360" w:hanging="360"/>
      </w:pPr>
      <w:rPr>
        <w:rFonts w:hint="default"/>
        <w:b/>
        <w:bCs w:val="0"/>
      </w:rPr>
    </w:lvl>
    <w:lvl w:ilvl="1">
      <w:start w:val="1"/>
      <w:numFmt w:val="decimal"/>
      <w:lvlText w:val="%1.%2."/>
      <w:lvlJc w:val="left"/>
      <w:pPr>
        <w:ind w:left="720" w:hanging="720"/>
      </w:pPr>
      <w:rPr>
        <w:rFonts w:ascii="Arial" w:hAnsi="Arial" w:hint="default"/>
        <w:b w:val="0"/>
        <w:bCs/>
        <w:sz w:val="22"/>
        <w:szCs w:val="22"/>
      </w:rPr>
    </w:lvl>
    <w:lvl w:ilvl="2">
      <w:start w:val="1"/>
      <w:numFmt w:val="decimal"/>
      <w:lvlText w:val="%1.%2.%3."/>
      <w:lvlJc w:val="left"/>
      <w:pPr>
        <w:ind w:left="720" w:hanging="720"/>
      </w:pPr>
      <w:rPr>
        <w:rFonts w:ascii="Arial" w:hAnsi="Arial" w:hint="default"/>
        <w:sz w:val="22"/>
        <w:szCs w:val="22"/>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F505C4A"/>
    <w:multiLevelType w:val="multilevel"/>
    <w:tmpl w:val="C994E30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eastAsiaTheme="majorEastAsia" w:cstheme="majorBidi" w:hint="default"/>
        <w:b w:val="0"/>
        <w:sz w:val="22"/>
        <w:szCs w:val="22"/>
      </w:rPr>
    </w:lvl>
    <w:lvl w:ilvl="2">
      <w:start w:val="1"/>
      <w:numFmt w:val="decimal"/>
      <w:isLgl/>
      <w:lvlText w:val="%1.%2.%3."/>
      <w:lvlJc w:val="left"/>
      <w:pPr>
        <w:ind w:left="1440" w:hanging="720"/>
      </w:pPr>
      <w:rPr>
        <w:rFonts w:eastAsiaTheme="majorEastAsia" w:cstheme="majorBidi" w:hint="default"/>
        <w:b w:val="0"/>
        <w:bCs w:val="0"/>
        <w:i w:val="0"/>
        <w:sz w:val="22"/>
        <w:szCs w:val="22"/>
      </w:rPr>
    </w:lvl>
    <w:lvl w:ilvl="3">
      <w:start w:val="1"/>
      <w:numFmt w:val="decimal"/>
      <w:isLgl/>
      <w:lvlText w:val="%1.%2.%3.%4."/>
      <w:lvlJc w:val="left"/>
      <w:pPr>
        <w:ind w:left="1800" w:hanging="1080"/>
      </w:pPr>
      <w:rPr>
        <w:rFonts w:eastAsiaTheme="majorEastAsia" w:cstheme="majorBidi" w:hint="default"/>
        <w:sz w:val="22"/>
        <w:szCs w:val="2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14" w15:restartNumberingAfterBreak="0">
    <w:nsid w:val="672544DB"/>
    <w:multiLevelType w:val="multilevel"/>
    <w:tmpl w:val="73EC9188"/>
    <w:lvl w:ilvl="0">
      <w:start w:val="1"/>
      <w:numFmt w:val="decimal"/>
      <w:lvlText w:val="%1."/>
      <w:lvlJc w:val="left"/>
      <w:pPr>
        <w:ind w:left="3763" w:hanging="360"/>
      </w:pPr>
      <w:rPr>
        <w:rFonts w:hint="default"/>
      </w:rPr>
    </w:lvl>
    <w:lvl w:ilvl="1">
      <w:start w:val="1"/>
      <w:numFmt w:val="decimal"/>
      <w:lvlText w:val="%1.%2."/>
      <w:lvlJc w:val="left"/>
      <w:pPr>
        <w:ind w:left="1142" w:hanging="432"/>
      </w:pPr>
      <w:rPr>
        <w:rFonts w:ascii="Arial" w:hAnsi="Arial" w:cs="Arial" w:hint="default"/>
        <w:b w:val="0"/>
        <w:color w:val="auto"/>
        <w:sz w:val="22"/>
        <w:szCs w:val="22"/>
      </w:rPr>
    </w:lvl>
    <w:lvl w:ilvl="2">
      <w:start w:val="1"/>
      <w:numFmt w:val="decimal"/>
      <w:lvlText w:val="%1.%2.%3."/>
      <w:lvlJc w:val="left"/>
      <w:pPr>
        <w:ind w:left="10569" w:hanging="504"/>
      </w:pPr>
      <w:rPr>
        <w:rFonts w:ascii="Times New Roman" w:hAnsi="Times New Roman" w:cs="Times New Roman" w:hint="default"/>
        <w:b w:val="0"/>
        <w:i w:val="0"/>
        <w:sz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279633A"/>
    <w:multiLevelType w:val="multilevel"/>
    <w:tmpl w:val="1D52318C"/>
    <w:lvl w:ilvl="0">
      <w:start w:val="7"/>
      <w:numFmt w:val="decimal"/>
      <w:lvlText w:val="%1."/>
      <w:lvlJc w:val="left"/>
      <w:pPr>
        <w:ind w:left="1080" w:hanging="360"/>
      </w:pPr>
      <w:rPr>
        <w:rFonts w:hint="default"/>
      </w:rPr>
    </w:lvl>
    <w:lvl w:ilvl="1">
      <w:start w:val="3"/>
      <w:numFmt w:val="decimal"/>
      <w:isLgl/>
      <w:lvlText w:val="%1.%2."/>
      <w:lvlJc w:val="left"/>
      <w:pPr>
        <w:ind w:left="1440" w:hanging="720"/>
      </w:pPr>
      <w:rPr>
        <w:rFonts w:eastAsiaTheme="majorEastAsia" w:cstheme="majorBidi" w:hint="default"/>
        <w:b w:val="0"/>
        <w:sz w:val="22"/>
        <w:szCs w:val="22"/>
      </w:rPr>
    </w:lvl>
    <w:lvl w:ilvl="2">
      <w:start w:val="1"/>
      <w:numFmt w:val="decimal"/>
      <w:isLgl/>
      <w:lvlText w:val="%1.%2.%3."/>
      <w:lvlJc w:val="left"/>
      <w:pPr>
        <w:ind w:left="1440" w:hanging="720"/>
      </w:pPr>
      <w:rPr>
        <w:rFonts w:eastAsiaTheme="majorEastAsia" w:cstheme="majorBidi" w:hint="default"/>
        <w:b w:val="0"/>
        <w:bCs w:val="0"/>
        <w:i w:val="0"/>
        <w:sz w:val="22"/>
        <w:szCs w:val="22"/>
      </w:rPr>
    </w:lvl>
    <w:lvl w:ilvl="3">
      <w:start w:val="1"/>
      <w:numFmt w:val="decimal"/>
      <w:isLgl/>
      <w:lvlText w:val="%1.%2.%3.%4."/>
      <w:lvlJc w:val="left"/>
      <w:pPr>
        <w:ind w:left="1800" w:hanging="1080"/>
      </w:pPr>
      <w:rPr>
        <w:rFonts w:eastAsiaTheme="majorEastAsia" w:cstheme="majorBidi" w:hint="default"/>
        <w:sz w:val="22"/>
        <w:szCs w:val="2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16" w15:restartNumberingAfterBreak="0">
    <w:nsid w:val="741F214F"/>
    <w:multiLevelType w:val="multilevel"/>
    <w:tmpl w:val="06B8177A"/>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eastAsiaTheme="majorEastAsia" w:cstheme="majorBidi" w:hint="default"/>
        <w:b w:val="0"/>
        <w:color w:val="auto"/>
        <w:sz w:val="22"/>
        <w:szCs w:val="22"/>
      </w:rPr>
    </w:lvl>
    <w:lvl w:ilvl="2">
      <w:start w:val="1"/>
      <w:numFmt w:val="decimal"/>
      <w:isLgl/>
      <w:lvlText w:val="%1.%2.%3."/>
      <w:lvlJc w:val="left"/>
      <w:pPr>
        <w:ind w:left="1440" w:hanging="720"/>
      </w:pPr>
      <w:rPr>
        <w:rFonts w:eastAsiaTheme="majorEastAsia" w:cstheme="majorBidi" w:hint="default"/>
        <w:b w:val="0"/>
        <w:bCs w:val="0"/>
        <w:i w:val="0"/>
        <w:color w:val="auto"/>
        <w:sz w:val="22"/>
        <w:szCs w:val="22"/>
      </w:rPr>
    </w:lvl>
    <w:lvl w:ilvl="3">
      <w:start w:val="1"/>
      <w:numFmt w:val="decimal"/>
      <w:isLgl/>
      <w:lvlText w:val="%1.%2.%3.%4."/>
      <w:lvlJc w:val="left"/>
      <w:pPr>
        <w:ind w:left="1800" w:hanging="1080"/>
      </w:pPr>
      <w:rPr>
        <w:rFonts w:eastAsiaTheme="majorEastAsia" w:cstheme="majorBidi" w:hint="default"/>
        <w:sz w:val="22"/>
        <w:szCs w:val="2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17" w15:restartNumberingAfterBreak="0">
    <w:nsid w:val="77170EA6"/>
    <w:multiLevelType w:val="multilevel"/>
    <w:tmpl w:val="270A2580"/>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189370387">
    <w:abstractNumId w:val="14"/>
  </w:num>
  <w:num w:numId="2" w16cid:durableId="1156922062">
    <w:abstractNumId w:val="13"/>
  </w:num>
  <w:num w:numId="3" w16cid:durableId="1899626937">
    <w:abstractNumId w:val="17"/>
  </w:num>
  <w:num w:numId="4" w16cid:durableId="629896016">
    <w:abstractNumId w:val="4"/>
  </w:num>
  <w:num w:numId="5" w16cid:durableId="2003586368">
    <w:abstractNumId w:val="9"/>
  </w:num>
  <w:num w:numId="6" w16cid:durableId="593981909">
    <w:abstractNumId w:val="8"/>
  </w:num>
  <w:num w:numId="7" w16cid:durableId="243101971">
    <w:abstractNumId w:val="6"/>
  </w:num>
  <w:num w:numId="8" w16cid:durableId="310059937">
    <w:abstractNumId w:val="2"/>
  </w:num>
  <w:num w:numId="9" w16cid:durableId="1429623644">
    <w:abstractNumId w:val="12"/>
  </w:num>
  <w:num w:numId="10" w16cid:durableId="1545755884">
    <w:abstractNumId w:val="10"/>
  </w:num>
  <w:num w:numId="11" w16cid:durableId="1387489954">
    <w:abstractNumId w:val="3"/>
  </w:num>
  <w:num w:numId="12" w16cid:durableId="1637031163">
    <w:abstractNumId w:val="15"/>
  </w:num>
  <w:num w:numId="13" w16cid:durableId="1397780994">
    <w:abstractNumId w:val="0"/>
  </w:num>
  <w:num w:numId="14" w16cid:durableId="610943585">
    <w:abstractNumId w:val="7"/>
  </w:num>
  <w:num w:numId="15" w16cid:durableId="17635763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3725821">
    <w:abstractNumId w:val="1"/>
  </w:num>
  <w:num w:numId="17" w16cid:durableId="1112823456">
    <w:abstractNumId w:val="11"/>
  </w:num>
  <w:num w:numId="18" w16cid:durableId="582760973">
    <w:abstractNumId w:val="5"/>
  </w:num>
  <w:num w:numId="19" w16cid:durableId="20492546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7F7"/>
    <w:rsid w:val="0000061F"/>
    <w:rsid w:val="00000771"/>
    <w:rsid w:val="000019CF"/>
    <w:rsid w:val="00001C3C"/>
    <w:rsid w:val="00002F0A"/>
    <w:rsid w:val="00003093"/>
    <w:rsid w:val="0000469C"/>
    <w:rsid w:val="00006CA0"/>
    <w:rsid w:val="000075EC"/>
    <w:rsid w:val="00014F8E"/>
    <w:rsid w:val="000156E0"/>
    <w:rsid w:val="0001693A"/>
    <w:rsid w:val="00017D0D"/>
    <w:rsid w:val="000208FF"/>
    <w:rsid w:val="00021FAB"/>
    <w:rsid w:val="00026352"/>
    <w:rsid w:val="0002773D"/>
    <w:rsid w:val="00031BB6"/>
    <w:rsid w:val="000355FE"/>
    <w:rsid w:val="00036A71"/>
    <w:rsid w:val="00037A25"/>
    <w:rsid w:val="000409A7"/>
    <w:rsid w:val="000417B5"/>
    <w:rsid w:val="00041896"/>
    <w:rsid w:val="00045538"/>
    <w:rsid w:val="000473A5"/>
    <w:rsid w:val="000475E9"/>
    <w:rsid w:val="00051943"/>
    <w:rsid w:val="0005332C"/>
    <w:rsid w:val="000535B4"/>
    <w:rsid w:val="00053AF2"/>
    <w:rsid w:val="00054DF0"/>
    <w:rsid w:val="0005715B"/>
    <w:rsid w:val="0005769C"/>
    <w:rsid w:val="000609E8"/>
    <w:rsid w:val="00061ECD"/>
    <w:rsid w:val="00062466"/>
    <w:rsid w:val="00062804"/>
    <w:rsid w:val="00064629"/>
    <w:rsid w:val="000662EF"/>
    <w:rsid w:val="00066DBA"/>
    <w:rsid w:val="00066F46"/>
    <w:rsid w:val="00067B96"/>
    <w:rsid w:val="000707AB"/>
    <w:rsid w:val="000715B7"/>
    <w:rsid w:val="000735E2"/>
    <w:rsid w:val="00073F13"/>
    <w:rsid w:val="00082E07"/>
    <w:rsid w:val="00083601"/>
    <w:rsid w:val="00083E76"/>
    <w:rsid w:val="00084470"/>
    <w:rsid w:val="000860B3"/>
    <w:rsid w:val="00086B40"/>
    <w:rsid w:val="00086B4C"/>
    <w:rsid w:val="00087952"/>
    <w:rsid w:val="00087DDD"/>
    <w:rsid w:val="00090FF5"/>
    <w:rsid w:val="000A0E39"/>
    <w:rsid w:val="000A2258"/>
    <w:rsid w:val="000A2F39"/>
    <w:rsid w:val="000A4978"/>
    <w:rsid w:val="000B1576"/>
    <w:rsid w:val="000B1D22"/>
    <w:rsid w:val="000B2351"/>
    <w:rsid w:val="000B248D"/>
    <w:rsid w:val="000B3D64"/>
    <w:rsid w:val="000B48DF"/>
    <w:rsid w:val="000B49F6"/>
    <w:rsid w:val="000B4AC1"/>
    <w:rsid w:val="000B4DCE"/>
    <w:rsid w:val="000B7638"/>
    <w:rsid w:val="000C2405"/>
    <w:rsid w:val="000C2D91"/>
    <w:rsid w:val="000C588B"/>
    <w:rsid w:val="000D0994"/>
    <w:rsid w:val="000D3E8F"/>
    <w:rsid w:val="000D6B31"/>
    <w:rsid w:val="000E2175"/>
    <w:rsid w:val="000E2A5B"/>
    <w:rsid w:val="000E2C5C"/>
    <w:rsid w:val="000E4AC0"/>
    <w:rsid w:val="000E53A6"/>
    <w:rsid w:val="000E643C"/>
    <w:rsid w:val="000E690B"/>
    <w:rsid w:val="000E7B15"/>
    <w:rsid w:val="000F1661"/>
    <w:rsid w:val="000F1C1D"/>
    <w:rsid w:val="000F524D"/>
    <w:rsid w:val="000F5D41"/>
    <w:rsid w:val="000F5F21"/>
    <w:rsid w:val="000F7B2C"/>
    <w:rsid w:val="000F7EF5"/>
    <w:rsid w:val="001000AE"/>
    <w:rsid w:val="0010437C"/>
    <w:rsid w:val="0010463F"/>
    <w:rsid w:val="001048C7"/>
    <w:rsid w:val="00105A07"/>
    <w:rsid w:val="00107B8D"/>
    <w:rsid w:val="00112771"/>
    <w:rsid w:val="001155CB"/>
    <w:rsid w:val="001166FF"/>
    <w:rsid w:val="00120F6D"/>
    <w:rsid w:val="00122900"/>
    <w:rsid w:val="00122C59"/>
    <w:rsid w:val="00124165"/>
    <w:rsid w:val="00131809"/>
    <w:rsid w:val="00133565"/>
    <w:rsid w:val="00135182"/>
    <w:rsid w:val="00135210"/>
    <w:rsid w:val="001424FF"/>
    <w:rsid w:val="00142928"/>
    <w:rsid w:val="00142DF6"/>
    <w:rsid w:val="001468B4"/>
    <w:rsid w:val="00146A00"/>
    <w:rsid w:val="00146D9F"/>
    <w:rsid w:val="00147C2D"/>
    <w:rsid w:val="001507E1"/>
    <w:rsid w:val="00151C8C"/>
    <w:rsid w:val="00153E37"/>
    <w:rsid w:val="00154929"/>
    <w:rsid w:val="001607FC"/>
    <w:rsid w:val="001609BD"/>
    <w:rsid w:val="00160F0F"/>
    <w:rsid w:val="001627C3"/>
    <w:rsid w:val="00162E25"/>
    <w:rsid w:val="001647CD"/>
    <w:rsid w:val="00166483"/>
    <w:rsid w:val="0016678C"/>
    <w:rsid w:val="00166C52"/>
    <w:rsid w:val="001678C0"/>
    <w:rsid w:val="00167AB3"/>
    <w:rsid w:val="00167D82"/>
    <w:rsid w:val="001705BD"/>
    <w:rsid w:val="00170A19"/>
    <w:rsid w:val="00172C76"/>
    <w:rsid w:val="00174CC7"/>
    <w:rsid w:val="001755E0"/>
    <w:rsid w:val="001768F0"/>
    <w:rsid w:val="0018387A"/>
    <w:rsid w:val="0018523B"/>
    <w:rsid w:val="00187A34"/>
    <w:rsid w:val="001923BE"/>
    <w:rsid w:val="00192F5E"/>
    <w:rsid w:val="0019535E"/>
    <w:rsid w:val="00195982"/>
    <w:rsid w:val="001972C5"/>
    <w:rsid w:val="001A2155"/>
    <w:rsid w:val="001A35FC"/>
    <w:rsid w:val="001A3779"/>
    <w:rsid w:val="001A66FF"/>
    <w:rsid w:val="001B0DD6"/>
    <w:rsid w:val="001B0E6A"/>
    <w:rsid w:val="001B1B3E"/>
    <w:rsid w:val="001B272B"/>
    <w:rsid w:val="001B598B"/>
    <w:rsid w:val="001B6E65"/>
    <w:rsid w:val="001B7663"/>
    <w:rsid w:val="001C2C95"/>
    <w:rsid w:val="001C4D35"/>
    <w:rsid w:val="001C7AE7"/>
    <w:rsid w:val="001D0D9E"/>
    <w:rsid w:val="001D269C"/>
    <w:rsid w:val="001D3510"/>
    <w:rsid w:val="001D392C"/>
    <w:rsid w:val="001D40BE"/>
    <w:rsid w:val="001D4B09"/>
    <w:rsid w:val="001D54F3"/>
    <w:rsid w:val="001D6EFE"/>
    <w:rsid w:val="001D738A"/>
    <w:rsid w:val="001E18F0"/>
    <w:rsid w:val="001E1B30"/>
    <w:rsid w:val="001E304F"/>
    <w:rsid w:val="001E4D15"/>
    <w:rsid w:val="001E7446"/>
    <w:rsid w:val="001E74F5"/>
    <w:rsid w:val="001E776F"/>
    <w:rsid w:val="001F210F"/>
    <w:rsid w:val="001F2AB7"/>
    <w:rsid w:val="001F35D5"/>
    <w:rsid w:val="001F3FF9"/>
    <w:rsid w:val="001F4E97"/>
    <w:rsid w:val="001F5C00"/>
    <w:rsid w:val="001F61C7"/>
    <w:rsid w:val="001F7535"/>
    <w:rsid w:val="001F75AD"/>
    <w:rsid w:val="002009AA"/>
    <w:rsid w:val="00202EC3"/>
    <w:rsid w:val="00203386"/>
    <w:rsid w:val="0020512F"/>
    <w:rsid w:val="0020777B"/>
    <w:rsid w:val="002121B2"/>
    <w:rsid w:val="00216D59"/>
    <w:rsid w:val="00220315"/>
    <w:rsid w:val="00221443"/>
    <w:rsid w:val="00222970"/>
    <w:rsid w:val="00222DF3"/>
    <w:rsid w:val="00224053"/>
    <w:rsid w:val="0022439B"/>
    <w:rsid w:val="002266CD"/>
    <w:rsid w:val="00226F75"/>
    <w:rsid w:val="00227CC8"/>
    <w:rsid w:val="00231F56"/>
    <w:rsid w:val="002320CF"/>
    <w:rsid w:val="002339E1"/>
    <w:rsid w:val="00233FDE"/>
    <w:rsid w:val="00234D5F"/>
    <w:rsid w:val="00235852"/>
    <w:rsid w:val="00235AC5"/>
    <w:rsid w:val="00235C48"/>
    <w:rsid w:val="00236B14"/>
    <w:rsid w:val="00237E67"/>
    <w:rsid w:val="002430B3"/>
    <w:rsid w:val="00247F16"/>
    <w:rsid w:val="00250BD1"/>
    <w:rsid w:val="0025190C"/>
    <w:rsid w:val="0025332F"/>
    <w:rsid w:val="00253E4C"/>
    <w:rsid w:val="00254325"/>
    <w:rsid w:val="00255674"/>
    <w:rsid w:val="0026259E"/>
    <w:rsid w:val="0026525F"/>
    <w:rsid w:val="00265D29"/>
    <w:rsid w:val="00266BB2"/>
    <w:rsid w:val="0026746E"/>
    <w:rsid w:val="00270ACB"/>
    <w:rsid w:val="00271163"/>
    <w:rsid w:val="002717C3"/>
    <w:rsid w:val="00274315"/>
    <w:rsid w:val="002743DB"/>
    <w:rsid w:val="00275665"/>
    <w:rsid w:val="00275F3B"/>
    <w:rsid w:val="0027608B"/>
    <w:rsid w:val="00276702"/>
    <w:rsid w:val="00277E4C"/>
    <w:rsid w:val="00280CE8"/>
    <w:rsid w:val="002822C5"/>
    <w:rsid w:val="002836B9"/>
    <w:rsid w:val="00283EF5"/>
    <w:rsid w:val="0028460A"/>
    <w:rsid w:val="002854DC"/>
    <w:rsid w:val="002869B9"/>
    <w:rsid w:val="00286FEA"/>
    <w:rsid w:val="00287CF2"/>
    <w:rsid w:val="00290809"/>
    <w:rsid w:val="002919B1"/>
    <w:rsid w:val="00291A10"/>
    <w:rsid w:val="00291A75"/>
    <w:rsid w:val="0029322E"/>
    <w:rsid w:val="0029442E"/>
    <w:rsid w:val="002963A7"/>
    <w:rsid w:val="00297F56"/>
    <w:rsid w:val="002A0248"/>
    <w:rsid w:val="002A0609"/>
    <w:rsid w:val="002A09AF"/>
    <w:rsid w:val="002A0E8A"/>
    <w:rsid w:val="002A13F1"/>
    <w:rsid w:val="002A21D3"/>
    <w:rsid w:val="002A3A62"/>
    <w:rsid w:val="002A46C8"/>
    <w:rsid w:val="002A4E9B"/>
    <w:rsid w:val="002A5C6B"/>
    <w:rsid w:val="002A6F39"/>
    <w:rsid w:val="002A6F44"/>
    <w:rsid w:val="002A70FD"/>
    <w:rsid w:val="002A7260"/>
    <w:rsid w:val="002A7E10"/>
    <w:rsid w:val="002B0170"/>
    <w:rsid w:val="002B12F3"/>
    <w:rsid w:val="002B2069"/>
    <w:rsid w:val="002B2AC2"/>
    <w:rsid w:val="002B2BD0"/>
    <w:rsid w:val="002B384F"/>
    <w:rsid w:val="002B38A9"/>
    <w:rsid w:val="002B5906"/>
    <w:rsid w:val="002B603B"/>
    <w:rsid w:val="002B72FF"/>
    <w:rsid w:val="002C126A"/>
    <w:rsid w:val="002C326F"/>
    <w:rsid w:val="002C3369"/>
    <w:rsid w:val="002C6FCB"/>
    <w:rsid w:val="002C7A5F"/>
    <w:rsid w:val="002C7D57"/>
    <w:rsid w:val="002D17A6"/>
    <w:rsid w:val="002D2D11"/>
    <w:rsid w:val="002D36EA"/>
    <w:rsid w:val="002D3D57"/>
    <w:rsid w:val="002D4D04"/>
    <w:rsid w:val="002E0750"/>
    <w:rsid w:val="002E3B82"/>
    <w:rsid w:val="002E43F9"/>
    <w:rsid w:val="002E53EA"/>
    <w:rsid w:val="002E5C5A"/>
    <w:rsid w:val="002E785D"/>
    <w:rsid w:val="002F0072"/>
    <w:rsid w:val="002F2082"/>
    <w:rsid w:val="002F2A1B"/>
    <w:rsid w:val="002F2BEA"/>
    <w:rsid w:val="002F4830"/>
    <w:rsid w:val="002F4DBB"/>
    <w:rsid w:val="002F5123"/>
    <w:rsid w:val="002F5406"/>
    <w:rsid w:val="002F5D2B"/>
    <w:rsid w:val="00301654"/>
    <w:rsid w:val="00302B49"/>
    <w:rsid w:val="00302C8E"/>
    <w:rsid w:val="003032AF"/>
    <w:rsid w:val="00303DB7"/>
    <w:rsid w:val="00304EA9"/>
    <w:rsid w:val="00306F8C"/>
    <w:rsid w:val="00307086"/>
    <w:rsid w:val="00311C3A"/>
    <w:rsid w:val="0031440E"/>
    <w:rsid w:val="00316B77"/>
    <w:rsid w:val="003205E2"/>
    <w:rsid w:val="0032089C"/>
    <w:rsid w:val="00325FA7"/>
    <w:rsid w:val="003261EA"/>
    <w:rsid w:val="00326645"/>
    <w:rsid w:val="00326914"/>
    <w:rsid w:val="00327A90"/>
    <w:rsid w:val="00330E8E"/>
    <w:rsid w:val="0033104F"/>
    <w:rsid w:val="00334EF7"/>
    <w:rsid w:val="0033675D"/>
    <w:rsid w:val="00340A5C"/>
    <w:rsid w:val="003421A5"/>
    <w:rsid w:val="00342D5C"/>
    <w:rsid w:val="00343AED"/>
    <w:rsid w:val="003477E0"/>
    <w:rsid w:val="00351776"/>
    <w:rsid w:val="0035305E"/>
    <w:rsid w:val="00353E4B"/>
    <w:rsid w:val="00354B5C"/>
    <w:rsid w:val="003555A6"/>
    <w:rsid w:val="00357A5F"/>
    <w:rsid w:val="00364B97"/>
    <w:rsid w:val="003731AD"/>
    <w:rsid w:val="00373377"/>
    <w:rsid w:val="003766DC"/>
    <w:rsid w:val="00377947"/>
    <w:rsid w:val="0038305E"/>
    <w:rsid w:val="0038345E"/>
    <w:rsid w:val="00383494"/>
    <w:rsid w:val="003839C6"/>
    <w:rsid w:val="00383BBD"/>
    <w:rsid w:val="003848E6"/>
    <w:rsid w:val="00385477"/>
    <w:rsid w:val="00385AE5"/>
    <w:rsid w:val="003860E4"/>
    <w:rsid w:val="00386A96"/>
    <w:rsid w:val="00386AEA"/>
    <w:rsid w:val="00386B1B"/>
    <w:rsid w:val="00386E29"/>
    <w:rsid w:val="00390B46"/>
    <w:rsid w:val="003914D3"/>
    <w:rsid w:val="003940B6"/>
    <w:rsid w:val="00394A94"/>
    <w:rsid w:val="00394F3F"/>
    <w:rsid w:val="0039549B"/>
    <w:rsid w:val="00395BAB"/>
    <w:rsid w:val="003963EE"/>
    <w:rsid w:val="0039698A"/>
    <w:rsid w:val="003972B4"/>
    <w:rsid w:val="003A0FED"/>
    <w:rsid w:val="003A16A9"/>
    <w:rsid w:val="003A1928"/>
    <w:rsid w:val="003A1DAE"/>
    <w:rsid w:val="003A24B9"/>
    <w:rsid w:val="003A2DDB"/>
    <w:rsid w:val="003A3464"/>
    <w:rsid w:val="003A39DA"/>
    <w:rsid w:val="003A780F"/>
    <w:rsid w:val="003B3806"/>
    <w:rsid w:val="003B3B10"/>
    <w:rsid w:val="003B48BA"/>
    <w:rsid w:val="003B70C8"/>
    <w:rsid w:val="003C0A11"/>
    <w:rsid w:val="003C0BD2"/>
    <w:rsid w:val="003C1F1A"/>
    <w:rsid w:val="003C1FB5"/>
    <w:rsid w:val="003C213E"/>
    <w:rsid w:val="003C2F9B"/>
    <w:rsid w:val="003C4F33"/>
    <w:rsid w:val="003C5240"/>
    <w:rsid w:val="003D0007"/>
    <w:rsid w:val="003D1028"/>
    <w:rsid w:val="003D139B"/>
    <w:rsid w:val="003D23C5"/>
    <w:rsid w:val="003D2B0E"/>
    <w:rsid w:val="003D3794"/>
    <w:rsid w:val="003D46C2"/>
    <w:rsid w:val="003D62ED"/>
    <w:rsid w:val="003D725D"/>
    <w:rsid w:val="003D7287"/>
    <w:rsid w:val="003E2864"/>
    <w:rsid w:val="003E2F21"/>
    <w:rsid w:val="003E3C52"/>
    <w:rsid w:val="003E401E"/>
    <w:rsid w:val="003E5E46"/>
    <w:rsid w:val="003F13DA"/>
    <w:rsid w:val="003F2D6B"/>
    <w:rsid w:val="003F449C"/>
    <w:rsid w:val="003F5EA4"/>
    <w:rsid w:val="003F6D1F"/>
    <w:rsid w:val="003F6F34"/>
    <w:rsid w:val="004006BC"/>
    <w:rsid w:val="00401693"/>
    <w:rsid w:val="00404099"/>
    <w:rsid w:val="004118FA"/>
    <w:rsid w:val="004122B4"/>
    <w:rsid w:val="0041268B"/>
    <w:rsid w:val="00413CFC"/>
    <w:rsid w:val="00414713"/>
    <w:rsid w:val="004154B4"/>
    <w:rsid w:val="00416489"/>
    <w:rsid w:val="00421B17"/>
    <w:rsid w:val="00422316"/>
    <w:rsid w:val="00423BA7"/>
    <w:rsid w:val="00424B90"/>
    <w:rsid w:val="00424B96"/>
    <w:rsid w:val="00425686"/>
    <w:rsid w:val="00425830"/>
    <w:rsid w:val="00425F1E"/>
    <w:rsid w:val="00426DF7"/>
    <w:rsid w:val="0042744A"/>
    <w:rsid w:val="004277FF"/>
    <w:rsid w:val="004332FD"/>
    <w:rsid w:val="0043348A"/>
    <w:rsid w:val="00433E20"/>
    <w:rsid w:val="00434ABC"/>
    <w:rsid w:val="00436379"/>
    <w:rsid w:val="004365B0"/>
    <w:rsid w:val="00437318"/>
    <w:rsid w:val="00437B91"/>
    <w:rsid w:val="00440169"/>
    <w:rsid w:val="004410B5"/>
    <w:rsid w:val="0044170B"/>
    <w:rsid w:val="00443368"/>
    <w:rsid w:val="004445C0"/>
    <w:rsid w:val="0044465C"/>
    <w:rsid w:val="00446024"/>
    <w:rsid w:val="00450190"/>
    <w:rsid w:val="004522A6"/>
    <w:rsid w:val="004548D1"/>
    <w:rsid w:val="0045618E"/>
    <w:rsid w:val="004562A0"/>
    <w:rsid w:val="0045701D"/>
    <w:rsid w:val="004605E5"/>
    <w:rsid w:val="00462E9E"/>
    <w:rsid w:val="00466A84"/>
    <w:rsid w:val="00467CED"/>
    <w:rsid w:val="004708A4"/>
    <w:rsid w:val="004720F3"/>
    <w:rsid w:val="004741BD"/>
    <w:rsid w:val="00475F9C"/>
    <w:rsid w:val="004859F4"/>
    <w:rsid w:val="00493FFF"/>
    <w:rsid w:val="00494BDC"/>
    <w:rsid w:val="0049674D"/>
    <w:rsid w:val="004A193A"/>
    <w:rsid w:val="004A1A7F"/>
    <w:rsid w:val="004A2614"/>
    <w:rsid w:val="004A5D94"/>
    <w:rsid w:val="004A7523"/>
    <w:rsid w:val="004A7993"/>
    <w:rsid w:val="004B1775"/>
    <w:rsid w:val="004B18C0"/>
    <w:rsid w:val="004B203B"/>
    <w:rsid w:val="004B2BD7"/>
    <w:rsid w:val="004B3202"/>
    <w:rsid w:val="004B394D"/>
    <w:rsid w:val="004B63AD"/>
    <w:rsid w:val="004B7B24"/>
    <w:rsid w:val="004C09CE"/>
    <w:rsid w:val="004C1C1A"/>
    <w:rsid w:val="004C58EB"/>
    <w:rsid w:val="004C6282"/>
    <w:rsid w:val="004C739D"/>
    <w:rsid w:val="004D2135"/>
    <w:rsid w:val="004D4A99"/>
    <w:rsid w:val="004D59D4"/>
    <w:rsid w:val="004E7D92"/>
    <w:rsid w:val="004F163A"/>
    <w:rsid w:val="004F29DC"/>
    <w:rsid w:val="004F3EB1"/>
    <w:rsid w:val="004F5772"/>
    <w:rsid w:val="005005EF"/>
    <w:rsid w:val="00500BDA"/>
    <w:rsid w:val="005022F7"/>
    <w:rsid w:val="005040EC"/>
    <w:rsid w:val="00505F32"/>
    <w:rsid w:val="00512556"/>
    <w:rsid w:val="005135AA"/>
    <w:rsid w:val="00513897"/>
    <w:rsid w:val="00520180"/>
    <w:rsid w:val="005207BC"/>
    <w:rsid w:val="00520F15"/>
    <w:rsid w:val="00521EE4"/>
    <w:rsid w:val="00522A0A"/>
    <w:rsid w:val="00522DFE"/>
    <w:rsid w:val="00526411"/>
    <w:rsid w:val="005267F1"/>
    <w:rsid w:val="00526935"/>
    <w:rsid w:val="00526A4D"/>
    <w:rsid w:val="00526F2F"/>
    <w:rsid w:val="00531144"/>
    <w:rsid w:val="005322A1"/>
    <w:rsid w:val="005325A7"/>
    <w:rsid w:val="005337A9"/>
    <w:rsid w:val="00533A90"/>
    <w:rsid w:val="00536077"/>
    <w:rsid w:val="00536808"/>
    <w:rsid w:val="005403E7"/>
    <w:rsid w:val="00540E8E"/>
    <w:rsid w:val="00540FC5"/>
    <w:rsid w:val="00541F2C"/>
    <w:rsid w:val="00544B28"/>
    <w:rsid w:val="00544F64"/>
    <w:rsid w:val="00546EA4"/>
    <w:rsid w:val="005471C3"/>
    <w:rsid w:val="00547DEA"/>
    <w:rsid w:val="00551585"/>
    <w:rsid w:val="0055326E"/>
    <w:rsid w:val="00553C3D"/>
    <w:rsid w:val="00554696"/>
    <w:rsid w:val="005546E4"/>
    <w:rsid w:val="00555934"/>
    <w:rsid w:val="00556684"/>
    <w:rsid w:val="005571DC"/>
    <w:rsid w:val="005600DD"/>
    <w:rsid w:val="00560F90"/>
    <w:rsid w:val="0056192A"/>
    <w:rsid w:val="00562C15"/>
    <w:rsid w:val="00563A20"/>
    <w:rsid w:val="00565D67"/>
    <w:rsid w:val="0056673B"/>
    <w:rsid w:val="00567783"/>
    <w:rsid w:val="00567B77"/>
    <w:rsid w:val="00567E18"/>
    <w:rsid w:val="00570728"/>
    <w:rsid w:val="00571F23"/>
    <w:rsid w:val="00572BD0"/>
    <w:rsid w:val="00576108"/>
    <w:rsid w:val="00585930"/>
    <w:rsid w:val="0059187E"/>
    <w:rsid w:val="00592C9E"/>
    <w:rsid w:val="0059352F"/>
    <w:rsid w:val="005936AD"/>
    <w:rsid w:val="00594C0C"/>
    <w:rsid w:val="0059616F"/>
    <w:rsid w:val="0059708A"/>
    <w:rsid w:val="005A139E"/>
    <w:rsid w:val="005A62B9"/>
    <w:rsid w:val="005A7D2C"/>
    <w:rsid w:val="005B06C1"/>
    <w:rsid w:val="005B0F07"/>
    <w:rsid w:val="005B4A85"/>
    <w:rsid w:val="005B5DF8"/>
    <w:rsid w:val="005B7B67"/>
    <w:rsid w:val="005C0523"/>
    <w:rsid w:val="005C1AC5"/>
    <w:rsid w:val="005C2FCD"/>
    <w:rsid w:val="005C419D"/>
    <w:rsid w:val="005C4D73"/>
    <w:rsid w:val="005C715A"/>
    <w:rsid w:val="005C7532"/>
    <w:rsid w:val="005C795E"/>
    <w:rsid w:val="005C7E22"/>
    <w:rsid w:val="005D3732"/>
    <w:rsid w:val="005D4D29"/>
    <w:rsid w:val="005D4DC6"/>
    <w:rsid w:val="005D64F5"/>
    <w:rsid w:val="005D7BE6"/>
    <w:rsid w:val="005E06E3"/>
    <w:rsid w:val="005E0B33"/>
    <w:rsid w:val="005E1736"/>
    <w:rsid w:val="005E3365"/>
    <w:rsid w:val="005E488C"/>
    <w:rsid w:val="005F048E"/>
    <w:rsid w:val="005F4D58"/>
    <w:rsid w:val="005F5CD1"/>
    <w:rsid w:val="005F60B9"/>
    <w:rsid w:val="00602760"/>
    <w:rsid w:val="00604037"/>
    <w:rsid w:val="006044F9"/>
    <w:rsid w:val="006108BD"/>
    <w:rsid w:val="0061113C"/>
    <w:rsid w:val="0061243D"/>
    <w:rsid w:val="0061289F"/>
    <w:rsid w:val="00612A87"/>
    <w:rsid w:val="00612EAC"/>
    <w:rsid w:val="0061563F"/>
    <w:rsid w:val="006157A3"/>
    <w:rsid w:val="00615CB6"/>
    <w:rsid w:val="00616896"/>
    <w:rsid w:val="00616BDD"/>
    <w:rsid w:val="00620312"/>
    <w:rsid w:val="0062145B"/>
    <w:rsid w:val="0062147A"/>
    <w:rsid w:val="00623143"/>
    <w:rsid w:val="006234A8"/>
    <w:rsid w:val="00625140"/>
    <w:rsid w:val="00632D97"/>
    <w:rsid w:val="00634304"/>
    <w:rsid w:val="00634678"/>
    <w:rsid w:val="00634C3F"/>
    <w:rsid w:val="006353D3"/>
    <w:rsid w:val="00636998"/>
    <w:rsid w:val="00637DF6"/>
    <w:rsid w:val="00640CC5"/>
    <w:rsid w:val="00640FC2"/>
    <w:rsid w:val="006419CF"/>
    <w:rsid w:val="00641BB2"/>
    <w:rsid w:val="006422F9"/>
    <w:rsid w:val="006442AA"/>
    <w:rsid w:val="00645C42"/>
    <w:rsid w:val="00645E40"/>
    <w:rsid w:val="00647155"/>
    <w:rsid w:val="0065008B"/>
    <w:rsid w:val="00654D00"/>
    <w:rsid w:val="00655515"/>
    <w:rsid w:val="00656AF9"/>
    <w:rsid w:val="00657486"/>
    <w:rsid w:val="00657A5D"/>
    <w:rsid w:val="00661835"/>
    <w:rsid w:val="006641E7"/>
    <w:rsid w:val="006662AE"/>
    <w:rsid w:val="006667B8"/>
    <w:rsid w:val="00667313"/>
    <w:rsid w:val="006674B6"/>
    <w:rsid w:val="0067396A"/>
    <w:rsid w:val="00675EA4"/>
    <w:rsid w:val="0067640E"/>
    <w:rsid w:val="0067766C"/>
    <w:rsid w:val="0068068D"/>
    <w:rsid w:val="006809D4"/>
    <w:rsid w:val="00682642"/>
    <w:rsid w:val="006839D5"/>
    <w:rsid w:val="0068562C"/>
    <w:rsid w:val="00686672"/>
    <w:rsid w:val="00686FD2"/>
    <w:rsid w:val="00687F41"/>
    <w:rsid w:val="00690D69"/>
    <w:rsid w:val="00691262"/>
    <w:rsid w:val="00694A93"/>
    <w:rsid w:val="006A02FD"/>
    <w:rsid w:val="006A1EF0"/>
    <w:rsid w:val="006A53EF"/>
    <w:rsid w:val="006A6360"/>
    <w:rsid w:val="006A69DF"/>
    <w:rsid w:val="006A772E"/>
    <w:rsid w:val="006B4281"/>
    <w:rsid w:val="006B510C"/>
    <w:rsid w:val="006B5175"/>
    <w:rsid w:val="006B5286"/>
    <w:rsid w:val="006B62FB"/>
    <w:rsid w:val="006B7331"/>
    <w:rsid w:val="006B7D5F"/>
    <w:rsid w:val="006C1314"/>
    <w:rsid w:val="006C13C5"/>
    <w:rsid w:val="006C3B20"/>
    <w:rsid w:val="006C44D6"/>
    <w:rsid w:val="006C5819"/>
    <w:rsid w:val="006D070D"/>
    <w:rsid w:val="006D2C54"/>
    <w:rsid w:val="006D339C"/>
    <w:rsid w:val="006E0598"/>
    <w:rsid w:val="006E10AB"/>
    <w:rsid w:val="006E12E0"/>
    <w:rsid w:val="006E1D38"/>
    <w:rsid w:val="006E1EB5"/>
    <w:rsid w:val="006E42BC"/>
    <w:rsid w:val="006E4C9B"/>
    <w:rsid w:val="006E5918"/>
    <w:rsid w:val="006E7FEB"/>
    <w:rsid w:val="006F1307"/>
    <w:rsid w:val="006F24E7"/>
    <w:rsid w:val="006F4296"/>
    <w:rsid w:val="006F4C1F"/>
    <w:rsid w:val="006F6E5A"/>
    <w:rsid w:val="006F7F08"/>
    <w:rsid w:val="00700F16"/>
    <w:rsid w:val="007019BD"/>
    <w:rsid w:val="00701EF8"/>
    <w:rsid w:val="00702C4D"/>
    <w:rsid w:val="00703484"/>
    <w:rsid w:val="00707D78"/>
    <w:rsid w:val="00712082"/>
    <w:rsid w:val="0071324D"/>
    <w:rsid w:val="00717432"/>
    <w:rsid w:val="00720533"/>
    <w:rsid w:val="007208C4"/>
    <w:rsid w:val="00721534"/>
    <w:rsid w:val="007224A2"/>
    <w:rsid w:val="007224FC"/>
    <w:rsid w:val="00722A9D"/>
    <w:rsid w:val="007236EF"/>
    <w:rsid w:val="00723F0E"/>
    <w:rsid w:val="00726854"/>
    <w:rsid w:val="00726CF0"/>
    <w:rsid w:val="007300A9"/>
    <w:rsid w:val="007303C5"/>
    <w:rsid w:val="00732535"/>
    <w:rsid w:val="00733656"/>
    <w:rsid w:val="00735302"/>
    <w:rsid w:val="007365D1"/>
    <w:rsid w:val="00742613"/>
    <w:rsid w:val="00743434"/>
    <w:rsid w:val="007455DA"/>
    <w:rsid w:val="00751A79"/>
    <w:rsid w:val="00752D43"/>
    <w:rsid w:val="00753D0E"/>
    <w:rsid w:val="00755FCB"/>
    <w:rsid w:val="00756288"/>
    <w:rsid w:val="00756C70"/>
    <w:rsid w:val="007604EC"/>
    <w:rsid w:val="00760627"/>
    <w:rsid w:val="00761183"/>
    <w:rsid w:val="00761641"/>
    <w:rsid w:val="00762296"/>
    <w:rsid w:val="007636A6"/>
    <w:rsid w:val="00764B64"/>
    <w:rsid w:val="00765D0E"/>
    <w:rsid w:val="00766B23"/>
    <w:rsid w:val="00770AB6"/>
    <w:rsid w:val="00771264"/>
    <w:rsid w:val="007714E2"/>
    <w:rsid w:val="00772EFD"/>
    <w:rsid w:val="007752ED"/>
    <w:rsid w:val="00775C4C"/>
    <w:rsid w:val="00775EFC"/>
    <w:rsid w:val="0077631F"/>
    <w:rsid w:val="00776929"/>
    <w:rsid w:val="00781243"/>
    <w:rsid w:val="00783462"/>
    <w:rsid w:val="007836DB"/>
    <w:rsid w:val="007861A5"/>
    <w:rsid w:val="00786F50"/>
    <w:rsid w:val="00787B95"/>
    <w:rsid w:val="00791953"/>
    <w:rsid w:val="007936F4"/>
    <w:rsid w:val="007977F4"/>
    <w:rsid w:val="007A2E0C"/>
    <w:rsid w:val="007A3801"/>
    <w:rsid w:val="007A6451"/>
    <w:rsid w:val="007A65AA"/>
    <w:rsid w:val="007B1310"/>
    <w:rsid w:val="007B325E"/>
    <w:rsid w:val="007B4B8C"/>
    <w:rsid w:val="007B5D2B"/>
    <w:rsid w:val="007B741D"/>
    <w:rsid w:val="007C056B"/>
    <w:rsid w:val="007C0B30"/>
    <w:rsid w:val="007C125F"/>
    <w:rsid w:val="007C2414"/>
    <w:rsid w:val="007C2B64"/>
    <w:rsid w:val="007C3247"/>
    <w:rsid w:val="007C4109"/>
    <w:rsid w:val="007C6446"/>
    <w:rsid w:val="007D32C8"/>
    <w:rsid w:val="007D3C29"/>
    <w:rsid w:val="007D49EB"/>
    <w:rsid w:val="007D719E"/>
    <w:rsid w:val="007D73F2"/>
    <w:rsid w:val="007E1C1D"/>
    <w:rsid w:val="007E294B"/>
    <w:rsid w:val="007E53BA"/>
    <w:rsid w:val="007E54DC"/>
    <w:rsid w:val="007E6748"/>
    <w:rsid w:val="007E68B6"/>
    <w:rsid w:val="007E6DE3"/>
    <w:rsid w:val="007E6E11"/>
    <w:rsid w:val="007E7173"/>
    <w:rsid w:val="007F09F3"/>
    <w:rsid w:val="007F0FC6"/>
    <w:rsid w:val="007F510C"/>
    <w:rsid w:val="00802AD4"/>
    <w:rsid w:val="00803B59"/>
    <w:rsid w:val="00804435"/>
    <w:rsid w:val="00804991"/>
    <w:rsid w:val="00805DFC"/>
    <w:rsid w:val="00807835"/>
    <w:rsid w:val="00807CFD"/>
    <w:rsid w:val="00807F7A"/>
    <w:rsid w:val="008112BD"/>
    <w:rsid w:val="00811A76"/>
    <w:rsid w:val="00812181"/>
    <w:rsid w:val="00812D43"/>
    <w:rsid w:val="0081489E"/>
    <w:rsid w:val="00814FAC"/>
    <w:rsid w:val="00815249"/>
    <w:rsid w:val="00815E7E"/>
    <w:rsid w:val="00816067"/>
    <w:rsid w:val="008170AF"/>
    <w:rsid w:val="008228C2"/>
    <w:rsid w:val="0082361E"/>
    <w:rsid w:val="00823ED8"/>
    <w:rsid w:val="008241D5"/>
    <w:rsid w:val="00824CB2"/>
    <w:rsid w:val="008263A8"/>
    <w:rsid w:val="0082750A"/>
    <w:rsid w:val="0083004F"/>
    <w:rsid w:val="0083097A"/>
    <w:rsid w:val="00830BFD"/>
    <w:rsid w:val="0083196F"/>
    <w:rsid w:val="00831E0B"/>
    <w:rsid w:val="00832AF5"/>
    <w:rsid w:val="00833D5A"/>
    <w:rsid w:val="00833E6C"/>
    <w:rsid w:val="00834689"/>
    <w:rsid w:val="00834E4C"/>
    <w:rsid w:val="00835E59"/>
    <w:rsid w:val="00836090"/>
    <w:rsid w:val="00836839"/>
    <w:rsid w:val="00837F9E"/>
    <w:rsid w:val="008406DB"/>
    <w:rsid w:val="008408AC"/>
    <w:rsid w:val="00842EF0"/>
    <w:rsid w:val="00843B08"/>
    <w:rsid w:val="00844988"/>
    <w:rsid w:val="00850E0C"/>
    <w:rsid w:val="008514B8"/>
    <w:rsid w:val="008516B9"/>
    <w:rsid w:val="00852D0B"/>
    <w:rsid w:val="00852FDC"/>
    <w:rsid w:val="0085390A"/>
    <w:rsid w:val="00853D9D"/>
    <w:rsid w:val="00854CF9"/>
    <w:rsid w:val="00855030"/>
    <w:rsid w:val="00855726"/>
    <w:rsid w:val="00855F0E"/>
    <w:rsid w:val="008572E4"/>
    <w:rsid w:val="00861560"/>
    <w:rsid w:val="00861D43"/>
    <w:rsid w:val="00863166"/>
    <w:rsid w:val="0086347B"/>
    <w:rsid w:val="008642FC"/>
    <w:rsid w:val="008648BA"/>
    <w:rsid w:val="00864E42"/>
    <w:rsid w:val="00866C43"/>
    <w:rsid w:val="00870A3F"/>
    <w:rsid w:val="00870D18"/>
    <w:rsid w:val="00871D36"/>
    <w:rsid w:val="008750B4"/>
    <w:rsid w:val="00875FC6"/>
    <w:rsid w:val="008765D1"/>
    <w:rsid w:val="00877821"/>
    <w:rsid w:val="00877B62"/>
    <w:rsid w:val="0088057B"/>
    <w:rsid w:val="00880A63"/>
    <w:rsid w:val="0088103A"/>
    <w:rsid w:val="00882154"/>
    <w:rsid w:val="008833DC"/>
    <w:rsid w:val="008838FD"/>
    <w:rsid w:val="00884B0D"/>
    <w:rsid w:val="00885C6C"/>
    <w:rsid w:val="00885CFE"/>
    <w:rsid w:val="0089083E"/>
    <w:rsid w:val="0089171E"/>
    <w:rsid w:val="00891CC0"/>
    <w:rsid w:val="00892706"/>
    <w:rsid w:val="0089342C"/>
    <w:rsid w:val="008945AA"/>
    <w:rsid w:val="00894A9F"/>
    <w:rsid w:val="008962FC"/>
    <w:rsid w:val="00897C78"/>
    <w:rsid w:val="008A074A"/>
    <w:rsid w:val="008A1237"/>
    <w:rsid w:val="008A1764"/>
    <w:rsid w:val="008A184C"/>
    <w:rsid w:val="008A42EA"/>
    <w:rsid w:val="008A4DEF"/>
    <w:rsid w:val="008A5026"/>
    <w:rsid w:val="008A54AC"/>
    <w:rsid w:val="008A6EA6"/>
    <w:rsid w:val="008A7065"/>
    <w:rsid w:val="008A7578"/>
    <w:rsid w:val="008B0F27"/>
    <w:rsid w:val="008B104D"/>
    <w:rsid w:val="008B394B"/>
    <w:rsid w:val="008B42C2"/>
    <w:rsid w:val="008B5619"/>
    <w:rsid w:val="008B5AC9"/>
    <w:rsid w:val="008B6459"/>
    <w:rsid w:val="008B6B4A"/>
    <w:rsid w:val="008C1283"/>
    <w:rsid w:val="008C494D"/>
    <w:rsid w:val="008C7026"/>
    <w:rsid w:val="008C7063"/>
    <w:rsid w:val="008C7500"/>
    <w:rsid w:val="008C7C4C"/>
    <w:rsid w:val="008C7F93"/>
    <w:rsid w:val="008D0C3B"/>
    <w:rsid w:val="008D199B"/>
    <w:rsid w:val="008D2107"/>
    <w:rsid w:val="008D3601"/>
    <w:rsid w:val="008D5B69"/>
    <w:rsid w:val="008D711E"/>
    <w:rsid w:val="008E1827"/>
    <w:rsid w:val="008E1A91"/>
    <w:rsid w:val="008E3699"/>
    <w:rsid w:val="008E42DD"/>
    <w:rsid w:val="008E6D02"/>
    <w:rsid w:val="008E70E5"/>
    <w:rsid w:val="008F0AEB"/>
    <w:rsid w:val="008F28E6"/>
    <w:rsid w:val="008F3B5D"/>
    <w:rsid w:val="0090492E"/>
    <w:rsid w:val="00906111"/>
    <w:rsid w:val="00906D8D"/>
    <w:rsid w:val="009070CF"/>
    <w:rsid w:val="00907D9B"/>
    <w:rsid w:val="00907E2B"/>
    <w:rsid w:val="0091024D"/>
    <w:rsid w:val="00911900"/>
    <w:rsid w:val="0091243F"/>
    <w:rsid w:val="00915607"/>
    <w:rsid w:val="009160CE"/>
    <w:rsid w:val="00916604"/>
    <w:rsid w:val="00917516"/>
    <w:rsid w:val="00921035"/>
    <w:rsid w:val="00925D14"/>
    <w:rsid w:val="00930776"/>
    <w:rsid w:val="009342FF"/>
    <w:rsid w:val="00936873"/>
    <w:rsid w:val="00937932"/>
    <w:rsid w:val="00941DC2"/>
    <w:rsid w:val="009420B2"/>
    <w:rsid w:val="00942232"/>
    <w:rsid w:val="00942B68"/>
    <w:rsid w:val="00943852"/>
    <w:rsid w:val="00943A50"/>
    <w:rsid w:val="009445A8"/>
    <w:rsid w:val="00944ACF"/>
    <w:rsid w:val="00947BCA"/>
    <w:rsid w:val="0095185B"/>
    <w:rsid w:val="00952F68"/>
    <w:rsid w:val="00954654"/>
    <w:rsid w:val="00954F6B"/>
    <w:rsid w:val="009557AE"/>
    <w:rsid w:val="009572E9"/>
    <w:rsid w:val="009646DA"/>
    <w:rsid w:val="0096481E"/>
    <w:rsid w:val="00966407"/>
    <w:rsid w:val="0097034F"/>
    <w:rsid w:val="00971419"/>
    <w:rsid w:val="009732D6"/>
    <w:rsid w:val="00973C57"/>
    <w:rsid w:val="00975E80"/>
    <w:rsid w:val="00976D41"/>
    <w:rsid w:val="00977A92"/>
    <w:rsid w:val="00986026"/>
    <w:rsid w:val="00986247"/>
    <w:rsid w:val="00987768"/>
    <w:rsid w:val="00990F3E"/>
    <w:rsid w:val="00992BFB"/>
    <w:rsid w:val="00996B6B"/>
    <w:rsid w:val="009A28F8"/>
    <w:rsid w:val="009A3214"/>
    <w:rsid w:val="009A4F15"/>
    <w:rsid w:val="009A6DAF"/>
    <w:rsid w:val="009A6F8A"/>
    <w:rsid w:val="009A71AA"/>
    <w:rsid w:val="009B1A35"/>
    <w:rsid w:val="009B4B73"/>
    <w:rsid w:val="009C0D0A"/>
    <w:rsid w:val="009C606C"/>
    <w:rsid w:val="009C6B97"/>
    <w:rsid w:val="009C711B"/>
    <w:rsid w:val="009D56F8"/>
    <w:rsid w:val="009D74D8"/>
    <w:rsid w:val="009E01CF"/>
    <w:rsid w:val="009E0245"/>
    <w:rsid w:val="009E2C7A"/>
    <w:rsid w:val="009E2F44"/>
    <w:rsid w:val="009E3530"/>
    <w:rsid w:val="009E3BE7"/>
    <w:rsid w:val="009E3E97"/>
    <w:rsid w:val="009E4BD6"/>
    <w:rsid w:val="009E7281"/>
    <w:rsid w:val="009F346B"/>
    <w:rsid w:val="009F385F"/>
    <w:rsid w:val="009F61D0"/>
    <w:rsid w:val="00A00C2B"/>
    <w:rsid w:val="00A016E7"/>
    <w:rsid w:val="00A02682"/>
    <w:rsid w:val="00A02728"/>
    <w:rsid w:val="00A04BCD"/>
    <w:rsid w:val="00A05407"/>
    <w:rsid w:val="00A108D1"/>
    <w:rsid w:val="00A1183A"/>
    <w:rsid w:val="00A13409"/>
    <w:rsid w:val="00A143FF"/>
    <w:rsid w:val="00A169C1"/>
    <w:rsid w:val="00A17776"/>
    <w:rsid w:val="00A25117"/>
    <w:rsid w:val="00A25C9B"/>
    <w:rsid w:val="00A263E0"/>
    <w:rsid w:val="00A26EF8"/>
    <w:rsid w:val="00A26FEC"/>
    <w:rsid w:val="00A279B3"/>
    <w:rsid w:val="00A27EA3"/>
    <w:rsid w:val="00A313BC"/>
    <w:rsid w:val="00A34117"/>
    <w:rsid w:val="00A34B20"/>
    <w:rsid w:val="00A3539B"/>
    <w:rsid w:val="00A402B7"/>
    <w:rsid w:val="00A40476"/>
    <w:rsid w:val="00A41B51"/>
    <w:rsid w:val="00A4286C"/>
    <w:rsid w:val="00A451EF"/>
    <w:rsid w:val="00A4591C"/>
    <w:rsid w:val="00A47C9B"/>
    <w:rsid w:val="00A50FF3"/>
    <w:rsid w:val="00A51CEA"/>
    <w:rsid w:val="00A52D86"/>
    <w:rsid w:val="00A549E8"/>
    <w:rsid w:val="00A54DD3"/>
    <w:rsid w:val="00A54FA7"/>
    <w:rsid w:val="00A5541E"/>
    <w:rsid w:val="00A55B82"/>
    <w:rsid w:val="00A56886"/>
    <w:rsid w:val="00A61386"/>
    <w:rsid w:val="00A63DC9"/>
    <w:rsid w:val="00A65161"/>
    <w:rsid w:val="00A67234"/>
    <w:rsid w:val="00A70BB0"/>
    <w:rsid w:val="00A70D0C"/>
    <w:rsid w:val="00A763E4"/>
    <w:rsid w:val="00A76B7A"/>
    <w:rsid w:val="00A81DFC"/>
    <w:rsid w:val="00A82011"/>
    <w:rsid w:val="00A8259F"/>
    <w:rsid w:val="00A827F8"/>
    <w:rsid w:val="00A829F2"/>
    <w:rsid w:val="00A83000"/>
    <w:rsid w:val="00A830F6"/>
    <w:rsid w:val="00A85B58"/>
    <w:rsid w:val="00A86A2D"/>
    <w:rsid w:val="00A8755E"/>
    <w:rsid w:val="00A87C02"/>
    <w:rsid w:val="00A90034"/>
    <w:rsid w:val="00A90CEB"/>
    <w:rsid w:val="00A91C14"/>
    <w:rsid w:val="00A957B1"/>
    <w:rsid w:val="00A9594E"/>
    <w:rsid w:val="00A95EBE"/>
    <w:rsid w:val="00A96CF8"/>
    <w:rsid w:val="00A97F94"/>
    <w:rsid w:val="00AA079C"/>
    <w:rsid w:val="00AA17DD"/>
    <w:rsid w:val="00AA373C"/>
    <w:rsid w:val="00AA3DCE"/>
    <w:rsid w:val="00AA62F0"/>
    <w:rsid w:val="00AA7F0C"/>
    <w:rsid w:val="00AB0D6F"/>
    <w:rsid w:val="00AB1B54"/>
    <w:rsid w:val="00AB3768"/>
    <w:rsid w:val="00AB5358"/>
    <w:rsid w:val="00AB5F8D"/>
    <w:rsid w:val="00AB6976"/>
    <w:rsid w:val="00AC3646"/>
    <w:rsid w:val="00AC7FC9"/>
    <w:rsid w:val="00AD0295"/>
    <w:rsid w:val="00AD2501"/>
    <w:rsid w:val="00AD25D9"/>
    <w:rsid w:val="00AD35F1"/>
    <w:rsid w:val="00AD4726"/>
    <w:rsid w:val="00AD4A0E"/>
    <w:rsid w:val="00AD60AC"/>
    <w:rsid w:val="00AD68B3"/>
    <w:rsid w:val="00AD6B7B"/>
    <w:rsid w:val="00AD76DE"/>
    <w:rsid w:val="00AD7A90"/>
    <w:rsid w:val="00AE06AE"/>
    <w:rsid w:val="00AE0BC7"/>
    <w:rsid w:val="00AE1A33"/>
    <w:rsid w:val="00AE39CC"/>
    <w:rsid w:val="00AE67F3"/>
    <w:rsid w:val="00AE6B45"/>
    <w:rsid w:val="00AE6DED"/>
    <w:rsid w:val="00AE6FF8"/>
    <w:rsid w:val="00AE7A52"/>
    <w:rsid w:val="00AE7CFE"/>
    <w:rsid w:val="00AF0534"/>
    <w:rsid w:val="00AF437F"/>
    <w:rsid w:val="00AF47F0"/>
    <w:rsid w:val="00AF534D"/>
    <w:rsid w:val="00AF6B7A"/>
    <w:rsid w:val="00AF6FD4"/>
    <w:rsid w:val="00AF7114"/>
    <w:rsid w:val="00AF76C4"/>
    <w:rsid w:val="00B00777"/>
    <w:rsid w:val="00B00B56"/>
    <w:rsid w:val="00B00FE0"/>
    <w:rsid w:val="00B010FD"/>
    <w:rsid w:val="00B02151"/>
    <w:rsid w:val="00B03509"/>
    <w:rsid w:val="00B03B8F"/>
    <w:rsid w:val="00B10261"/>
    <w:rsid w:val="00B108E8"/>
    <w:rsid w:val="00B12B37"/>
    <w:rsid w:val="00B1419D"/>
    <w:rsid w:val="00B15229"/>
    <w:rsid w:val="00B15776"/>
    <w:rsid w:val="00B15971"/>
    <w:rsid w:val="00B15F41"/>
    <w:rsid w:val="00B20557"/>
    <w:rsid w:val="00B2192B"/>
    <w:rsid w:val="00B23235"/>
    <w:rsid w:val="00B236AD"/>
    <w:rsid w:val="00B23A2A"/>
    <w:rsid w:val="00B23F74"/>
    <w:rsid w:val="00B254B9"/>
    <w:rsid w:val="00B25C38"/>
    <w:rsid w:val="00B25CE0"/>
    <w:rsid w:val="00B261A0"/>
    <w:rsid w:val="00B26604"/>
    <w:rsid w:val="00B27128"/>
    <w:rsid w:val="00B2786B"/>
    <w:rsid w:val="00B316DF"/>
    <w:rsid w:val="00B35C50"/>
    <w:rsid w:val="00B367C8"/>
    <w:rsid w:val="00B419A9"/>
    <w:rsid w:val="00B43711"/>
    <w:rsid w:val="00B43BFF"/>
    <w:rsid w:val="00B44896"/>
    <w:rsid w:val="00B50174"/>
    <w:rsid w:val="00B50E93"/>
    <w:rsid w:val="00B5139B"/>
    <w:rsid w:val="00B539FA"/>
    <w:rsid w:val="00B54CCD"/>
    <w:rsid w:val="00B550FF"/>
    <w:rsid w:val="00B55576"/>
    <w:rsid w:val="00B555C3"/>
    <w:rsid w:val="00B5574D"/>
    <w:rsid w:val="00B56088"/>
    <w:rsid w:val="00B5747C"/>
    <w:rsid w:val="00B6022C"/>
    <w:rsid w:val="00B60802"/>
    <w:rsid w:val="00B61810"/>
    <w:rsid w:val="00B63B88"/>
    <w:rsid w:val="00B64C32"/>
    <w:rsid w:val="00B64EDD"/>
    <w:rsid w:val="00B6632A"/>
    <w:rsid w:val="00B7039F"/>
    <w:rsid w:val="00B75AB4"/>
    <w:rsid w:val="00B76911"/>
    <w:rsid w:val="00B777FA"/>
    <w:rsid w:val="00B80047"/>
    <w:rsid w:val="00B802F5"/>
    <w:rsid w:val="00B822F9"/>
    <w:rsid w:val="00B83CE1"/>
    <w:rsid w:val="00B87563"/>
    <w:rsid w:val="00B929D0"/>
    <w:rsid w:val="00B94DF5"/>
    <w:rsid w:val="00BA20D4"/>
    <w:rsid w:val="00BA2D32"/>
    <w:rsid w:val="00BA52C2"/>
    <w:rsid w:val="00BA5E63"/>
    <w:rsid w:val="00BA7550"/>
    <w:rsid w:val="00BB1463"/>
    <w:rsid w:val="00BB15C3"/>
    <w:rsid w:val="00BB2EBF"/>
    <w:rsid w:val="00BB4905"/>
    <w:rsid w:val="00BB6A73"/>
    <w:rsid w:val="00BC0605"/>
    <w:rsid w:val="00BC14B9"/>
    <w:rsid w:val="00BC1827"/>
    <w:rsid w:val="00BC44F8"/>
    <w:rsid w:val="00BC573D"/>
    <w:rsid w:val="00BC75D3"/>
    <w:rsid w:val="00BC7F58"/>
    <w:rsid w:val="00BD1711"/>
    <w:rsid w:val="00BD2FF2"/>
    <w:rsid w:val="00BD35E7"/>
    <w:rsid w:val="00BD4155"/>
    <w:rsid w:val="00BD4B6D"/>
    <w:rsid w:val="00BD5189"/>
    <w:rsid w:val="00BD6A12"/>
    <w:rsid w:val="00BD708B"/>
    <w:rsid w:val="00BE0A62"/>
    <w:rsid w:val="00BE1252"/>
    <w:rsid w:val="00BE1418"/>
    <w:rsid w:val="00BE229B"/>
    <w:rsid w:val="00BE3472"/>
    <w:rsid w:val="00BE3C32"/>
    <w:rsid w:val="00BE74B9"/>
    <w:rsid w:val="00BE7F0A"/>
    <w:rsid w:val="00BF028C"/>
    <w:rsid w:val="00BF0808"/>
    <w:rsid w:val="00BF12FE"/>
    <w:rsid w:val="00BF1A06"/>
    <w:rsid w:val="00BF2890"/>
    <w:rsid w:val="00BF2F12"/>
    <w:rsid w:val="00BF3AF9"/>
    <w:rsid w:val="00BF47AE"/>
    <w:rsid w:val="00BF5426"/>
    <w:rsid w:val="00BF5754"/>
    <w:rsid w:val="00BF5D44"/>
    <w:rsid w:val="00C02FD5"/>
    <w:rsid w:val="00C04848"/>
    <w:rsid w:val="00C0511F"/>
    <w:rsid w:val="00C052E8"/>
    <w:rsid w:val="00C06989"/>
    <w:rsid w:val="00C1349D"/>
    <w:rsid w:val="00C17D0B"/>
    <w:rsid w:val="00C17D27"/>
    <w:rsid w:val="00C21375"/>
    <w:rsid w:val="00C21C5D"/>
    <w:rsid w:val="00C254B1"/>
    <w:rsid w:val="00C258BD"/>
    <w:rsid w:val="00C260FC"/>
    <w:rsid w:val="00C26C88"/>
    <w:rsid w:val="00C2713B"/>
    <w:rsid w:val="00C2733C"/>
    <w:rsid w:val="00C3287E"/>
    <w:rsid w:val="00C32F01"/>
    <w:rsid w:val="00C3328A"/>
    <w:rsid w:val="00C33738"/>
    <w:rsid w:val="00C36297"/>
    <w:rsid w:val="00C37963"/>
    <w:rsid w:val="00C400F6"/>
    <w:rsid w:val="00C401DC"/>
    <w:rsid w:val="00C40661"/>
    <w:rsid w:val="00C416BF"/>
    <w:rsid w:val="00C423A6"/>
    <w:rsid w:val="00C42F33"/>
    <w:rsid w:val="00C43002"/>
    <w:rsid w:val="00C46A04"/>
    <w:rsid w:val="00C47D4B"/>
    <w:rsid w:val="00C53D66"/>
    <w:rsid w:val="00C55E8F"/>
    <w:rsid w:val="00C57AB0"/>
    <w:rsid w:val="00C6263D"/>
    <w:rsid w:val="00C629E6"/>
    <w:rsid w:val="00C65D10"/>
    <w:rsid w:val="00C6730E"/>
    <w:rsid w:val="00C67C6F"/>
    <w:rsid w:val="00C70275"/>
    <w:rsid w:val="00C70A81"/>
    <w:rsid w:val="00C71088"/>
    <w:rsid w:val="00C71E68"/>
    <w:rsid w:val="00C71F9D"/>
    <w:rsid w:val="00C72E0E"/>
    <w:rsid w:val="00C7401E"/>
    <w:rsid w:val="00C74AC3"/>
    <w:rsid w:val="00C77DB6"/>
    <w:rsid w:val="00C81CB9"/>
    <w:rsid w:val="00C82C8B"/>
    <w:rsid w:val="00C82CD7"/>
    <w:rsid w:val="00C84978"/>
    <w:rsid w:val="00C86156"/>
    <w:rsid w:val="00C87506"/>
    <w:rsid w:val="00C87575"/>
    <w:rsid w:val="00C87719"/>
    <w:rsid w:val="00C903BF"/>
    <w:rsid w:val="00C91378"/>
    <w:rsid w:val="00C935BE"/>
    <w:rsid w:val="00C93AFC"/>
    <w:rsid w:val="00C968B7"/>
    <w:rsid w:val="00CA0059"/>
    <w:rsid w:val="00CA0B7C"/>
    <w:rsid w:val="00CA2D3C"/>
    <w:rsid w:val="00CA2E33"/>
    <w:rsid w:val="00CA4AF8"/>
    <w:rsid w:val="00CA4CC1"/>
    <w:rsid w:val="00CA546A"/>
    <w:rsid w:val="00CA5B7E"/>
    <w:rsid w:val="00CB0811"/>
    <w:rsid w:val="00CB1691"/>
    <w:rsid w:val="00CB1A21"/>
    <w:rsid w:val="00CB63D3"/>
    <w:rsid w:val="00CC1E1F"/>
    <w:rsid w:val="00CC3823"/>
    <w:rsid w:val="00CC3CAC"/>
    <w:rsid w:val="00CC5CC7"/>
    <w:rsid w:val="00CC5D4C"/>
    <w:rsid w:val="00CC7379"/>
    <w:rsid w:val="00CC7CC2"/>
    <w:rsid w:val="00CC7F18"/>
    <w:rsid w:val="00CD0CD4"/>
    <w:rsid w:val="00CD11DB"/>
    <w:rsid w:val="00CD470E"/>
    <w:rsid w:val="00CD6784"/>
    <w:rsid w:val="00CD6D56"/>
    <w:rsid w:val="00CD7215"/>
    <w:rsid w:val="00CD72BA"/>
    <w:rsid w:val="00CD7D00"/>
    <w:rsid w:val="00CE2C04"/>
    <w:rsid w:val="00CE52E0"/>
    <w:rsid w:val="00CE7C53"/>
    <w:rsid w:val="00CE7FCC"/>
    <w:rsid w:val="00CF0EBB"/>
    <w:rsid w:val="00CF0F3E"/>
    <w:rsid w:val="00CF1F9F"/>
    <w:rsid w:val="00CF7348"/>
    <w:rsid w:val="00CF7406"/>
    <w:rsid w:val="00CF7FBC"/>
    <w:rsid w:val="00D00FEA"/>
    <w:rsid w:val="00D01060"/>
    <w:rsid w:val="00D0120C"/>
    <w:rsid w:val="00D0204F"/>
    <w:rsid w:val="00D03E6B"/>
    <w:rsid w:val="00D05C68"/>
    <w:rsid w:val="00D067ED"/>
    <w:rsid w:val="00D10B9C"/>
    <w:rsid w:val="00D10CB1"/>
    <w:rsid w:val="00D12056"/>
    <w:rsid w:val="00D158A7"/>
    <w:rsid w:val="00D15CAA"/>
    <w:rsid w:val="00D17E20"/>
    <w:rsid w:val="00D23418"/>
    <w:rsid w:val="00D24DDC"/>
    <w:rsid w:val="00D2689F"/>
    <w:rsid w:val="00D2740E"/>
    <w:rsid w:val="00D30359"/>
    <w:rsid w:val="00D30CF8"/>
    <w:rsid w:val="00D314B6"/>
    <w:rsid w:val="00D34788"/>
    <w:rsid w:val="00D349C4"/>
    <w:rsid w:val="00D34E5E"/>
    <w:rsid w:val="00D35118"/>
    <w:rsid w:val="00D35759"/>
    <w:rsid w:val="00D36359"/>
    <w:rsid w:val="00D37F58"/>
    <w:rsid w:val="00D4216B"/>
    <w:rsid w:val="00D430FF"/>
    <w:rsid w:val="00D43366"/>
    <w:rsid w:val="00D43887"/>
    <w:rsid w:val="00D46AF8"/>
    <w:rsid w:val="00D47279"/>
    <w:rsid w:val="00D476B8"/>
    <w:rsid w:val="00D505EC"/>
    <w:rsid w:val="00D5269F"/>
    <w:rsid w:val="00D52747"/>
    <w:rsid w:val="00D528A4"/>
    <w:rsid w:val="00D535E6"/>
    <w:rsid w:val="00D5370E"/>
    <w:rsid w:val="00D54EB6"/>
    <w:rsid w:val="00D56F8B"/>
    <w:rsid w:val="00D605DF"/>
    <w:rsid w:val="00D614C9"/>
    <w:rsid w:val="00D652FA"/>
    <w:rsid w:val="00D65B4D"/>
    <w:rsid w:val="00D65F0A"/>
    <w:rsid w:val="00D66200"/>
    <w:rsid w:val="00D67FB3"/>
    <w:rsid w:val="00D70B1B"/>
    <w:rsid w:val="00D732C6"/>
    <w:rsid w:val="00D741F6"/>
    <w:rsid w:val="00D74600"/>
    <w:rsid w:val="00D76CB8"/>
    <w:rsid w:val="00D82F4D"/>
    <w:rsid w:val="00D84613"/>
    <w:rsid w:val="00D84FD1"/>
    <w:rsid w:val="00D85430"/>
    <w:rsid w:val="00D87597"/>
    <w:rsid w:val="00D87B2A"/>
    <w:rsid w:val="00D96CF5"/>
    <w:rsid w:val="00DA0A40"/>
    <w:rsid w:val="00DA17C9"/>
    <w:rsid w:val="00DA38F0"/>
    <w:rsid w:val="00DA4E7D"/>
    <w:rsid w:val="00DA5ABD"/>
    <w:rsid w:val="00DA6950"/>
    <w:rsid w:val="00DA7DBB"/>
    <w:rsid w:val="00DB0001"/>
    <w:rsid w:val="00DB2040"/>
    <w:rsid w:val="00DB2606"/>
    <w:rsid w:val="00DB40C9"/>
    <w:rsid w:val="00DB42EB"/>
    <w:rsid w:val="00DB5059"/>
    <w:rsid w:val="00DB70E5"/>
    <w:rsid w:val="00DC0919"/>
    <w:rsid w:val="00DC1724"/>
    <w:rsid w:val="00DC1F61"/>
    <w:rsid w:val="00DC26D7"/>
    <w:rsid w:val="00DC59EA"/>
    <w:rsid w:val="00DC6042"/>
    <w:rsid w:val="00DD2250"/>
    <w:rsid w:val="00DD4F25"/>
    <w:rsid w:val="00DD59E2"/>
    <w:rsid w:val="00DD5AE1"/>
    <w:rsid w:val="00DE18A4"/>
    <w:rsid w:val="00DE1DC8"/>
    <w:rsid w:val="00DE1DF5"/>
    <w:rsid w:val="00DE4A68"/>
    <w:rsid w:val="00DE588E"/>
    <w:rsid w:val="00DE7DA2"/>
    <w:rsid w:val="00DF1ACD"/>
    <w:rsid w:val="00DF3479"/>
    <w:rsid w:val="00DF4A43"/>
    <w:rsid w:val="00DF5E6A"/>
    <w:rsid w:val="00E006B9"/>
    <w:rsid w:val="00E0182D"/>
    <w:rsid w:val="00E02EB6"/>
    <w:rsid w:val="00E05612"/>
    <w:rsid w:val="00E06570"/>
    <w:rsid w:val="00E072C0"/>
    <w:rsid w:val="00E076DF"/>
    <w:rsid w:val="00E10F0F"/>
    <w:rsid w:val="00E11865"/>
    <w:rsid w:val="00E126D7"/>
    <w:rsid w:val="00E14003"/>
    <w:rsid w:val="00E14D3F"/>
    <w:rsid w:val="00E15AB3"/>
    <w:rsid w:val="00E16316"/>
    <w:rsid w:val="00E168D2"/>
    <w:rsid w:val="00E208F8"/>
    <w:rsid w:val="00E217A6"/>
    <w:rsid w:val="00E227DD"/>
    <w:rsid w:val="00E2318C"/>
    <w:rsid w:val="00E236AF"/>
    <w:rsid w:val="00E23BB3"/>
    <w:rsid w:val="00E26ED6"/>
    <w:rsid w:val="00E302E2"/>
    <w:rsid w:val="00E358C1"/>
    <w:rsid w:val="00E35AEA"/>
    <w:rsid w:val="00E36E4F"/>
    <w:rsid w:val="00E36E56"/>
    <w:rsid w:val="00E42499"/>
    <w:rsid w:val="00E43D3E"/>
    <w:rsid w:val="00E43E89"/>
    <w:rsid w:val="00E47FB0"/>
    <w:rsid w:val="00E5085B"/>
    <w:rsid w:val="00E54AF4"/>
    <w:rsid w:val="00E608FA"/>
    <w:rsid w:val="00E6230D"/>
    <w:rsid w:val="00E657CF"/>
    <w:rsid w:val="00E6622F"/>
    <w:rsid w:val="00E665C7"/>
    <w:rsid w:val="00E710F1"/>
    <w:rsid w:val="00E71469"/>
    <w:rsid w:val="00E71891"/>
    <w:rsid w:val="00E71998"/>
    <w:rsid w:val="00E731E9"/>
    <w:rsid w:val="00E73D35"/>
    <w:rsid w:val="00E74DDE"/>
    <w:rsid w:val="00E76461"/>
    <w:rsid w:val="00E801C3"/>
    <w:rsid w:val="00E81409"/>
    <w:rsid w:val="00E81EA4"/>
    <w:rsid w:val="00E85E05"/>
    <w:rsid w:val="00E87E9D"/>
    <w:rsid w:val="00E905C4"/>
    <w:rsid w:val="00E91CCC"/>
    <w:rsid w:val="00E91FC3"/>
    <w:rsid w:val="00E92D91"/>
    <w:rsid w:val="00E92F9B"/>
    <w:rsid w:val="00E936A8"/>
    <w:rsid w:val="00E94482"/>
    <w:rsid w:val="00EA00A8"/>
    <w:rsid w:val="00EA102F"/>
    <w:rsid w:val="00EA2099"/>
    <w:rsid w:val="00EA24E5"/>
    <w:rsid w:val="00EA3EEB"/>
    <w:rsid w:val="00EA4055"/>
    <w:rsid w:val="00EA483F"/>
    <w:rsid w:val="00EA5E68"/>
    <w:rsid w:val="00EA68DD"/>
    <w:rsid w:val="00EB09DB"/>
    <w:rsid w:val="00EB2B51"/>
    <w:rsid w:val="00EB4FDA"/>
    <w:rsid w:val="00EB5070"/>
    <w:rsid w:val="00EB64CF"/>
    <w:rsid w:val="00EB68A2"/>
    <w:rsid w:val="00EC241A"/>
    <w:rsid w:val="00EC5376"/>
    <w:rsid w:val="00EC7BF5"/>
    <w:rsid w:val="00ED5CEC"/>
    <w:rsid w:val="00ED7EAE"/>
    <w:rsid w:val="00EE2451"/>
    <w:rsid w:val="00EE2DFA"/>
    <w:rsid w:val="00EE34FE"/>
    <w:rsid w:val="00EE3ECC"/>
    <w:rsid w:val="00EE48A1"/>
    <w:rsid w:val="00EE5095"/>
    <w:rsid w:val="00EE58D4"/>
    <w:rsid w:val="00EE59BD"/>
    <w:rsid w:val="00EF40E2"/>
    <w:rsid w:val="00EF48E5"/>
    <w:rsid w:val="00EF5B32"/>
    <w:rsid w:val="00F00E7C"/>
    <w:rsid w:val="00F01CF1"/>
    <w:rsid w:val="00F0214D"/>
    <w:rsid w:val="00F02382"/>
    <w:rsid w:val="00F0292F"/>
    <w:rsid w:val="00F037A4"/>
    <w:rsid w:val="00F03E4C"/>
    <w:rsid w:val="00F058A5"/>
    <w:rsid w:val="00F063E8"/>
    <w:rsid w:val="00F107F6"/>
    <w:rsid w:val="00F11873"/>
    <w:rsid w:val="00F11E59"/>
    <w:rsid w:val="00F120D2"/>
    <w:rsid w:val="00F1255E"/>
    <w:rsid w:val="00F134E1"/>
    <w:rsid w:val="00F14A02"/>
    <w:rsid w:val="00F15C99"/>
    <w:rsid w:val="00F21EE5"/>
    <w:rsid w:val="00F22C62"/>
    <w:rsid w:val="00F26242"/>
    <w:rsid w:val="00F26446"/>
    <w:rsid w:val="00F30A83"/>
    <w:rsid w:val="00F30C2A"/>
    <w:rsid w:val="00F31330"/>
    <w:rsid w:val="00F31F19"/>
    <w:rsid w:val="00F31F48"/>
    <w:rsid w:val="00F33004"/>
    <w:rsid w:val="00F33424"/>
    <w:rsid w:val="00F33C5F"/>
    <w:rsid w:val="00F352B9"/>
    <w:rsid w:val="00F35627"/>
    <w:rsid w:val="00F37170"/>
    <w:rsid w:val="00F404B5"/>
    <w:rsid w:val="00F42A03"/>
    <w:rsid w:val="00F42D9D"/>
    <w:rsid w:val="00F45933"/>
    <w:rsid w:val="00F46C59"/>
    <w:rsid w:val="00F50D50"/>
    <w:rsid w:val="00F546AB"/>
    <w:rsid w:val="00F60292"/>
    <w:rsid w:val="00F607F6"/>
    <w:rsid w:val="00F61017"/>
    <w:rsid w:val="00F61359"/>
    <w:rsid w:val="00F616CA"/>
    <w:rsid w:val="00F62B3C"/>
    <w:rsid w:val="00F62C4C"/>
    <w:rsid w:val="00F63F3E"/>
    <w:rsid w:val="00F6559C"/>
    <w:rsid w:val="00F65759"/>
    <w:rsid w:val="00F65DC0"/>
    <w:rsid w:val="00F70801"/>
    <w:rsid w:val="00F738EC"/>
    <w:rsid w:val="00F742DB"/>
    <w:rsid w:val="00F75084"/>
    <w:rsid w:val="00F8304A"/>
    <w:rsid w:val="00F856E8"/>
    <w:rsid w:val="00F87BB5"/>
    <w:rsid w:val="00F93ABC"/>
    <w:rsid w:val="00F940BC"/>
    <w:rsid w:val="00FA155B"/>
    <w:rsid w:val="00FA254B"/>
    <w:rsid w:val="00FA2F09"/>
    <w:rsid w:val="00FA4DCB"/>
    <w:rsid w:val="00FA52DF"/>
    <w:rsid w:val="00FA55E7"/>
    <w:rsid w:val="00FA67F7"/>
    <w:rsid w:val="00FA6B92"/>
    <w:rsid w:val="00FA6DD2"/>
    <w:rsid w:val="00FA70E5"/>
    <w:rsid w:val="00FB22F9"/>
    <w:rsid w:val="00FB5D52"/>
    <w:rsid w:val="00FB6ABF"/>
    <w:rsid w:val="00FB6DD9"/>
    <w:rsid w:val="00FC0845"/>
    <w:rsid w:val="00FC0926"/>
    <w:rsid w:val="00FC10AA"/>
    <w:rsid w:val="00FC2550"/>
    <w:rsid w:val="00FC2E8C"/>
    <w:rsid w:val="00FC34E7"/>
    <w:rsid w:val="00FC4167"/>
    <w:rsid w:val="00FC55A5"/>
    <w:rsid w:val="00FC5E95"/>
    <w:rsid w:val="00FC647E"/>
    <w:rsid w:val="00FC64AD"/>
    <w:rsid w:val="00FD13A5"/>
    <w:rsid w:val="00FD32D9"/>
    <w:rsid w:val="00FD59C8"/>
    <w:rsid w:val="00FD7E04"/>
    <w:rsid w:val="00FE28CB"/>
    <w:rsid w:val="00FE431E"/>
    <w:rsid w:val="00FE6BDD"/>
    <w:rsid w:val="00FE7D32"/>
    <w:rsid w:val="00FF0FD7"/>
    <w:rsid w:val="00FF13F4"/>
    <w:rsid w:val="00FF2994"/>
    <w:rsid w:val="00FF5E29"/>
    <w:rsid w:val="0441C82A"/>
    <w:rsid w:val="093A5CF8"/>
    <w:rsid w:val="0A2EA3AA"/>
    <w:rsid w:val="0A71A42C"/>
    <w:rsid w:val="0DB8FF9E"/>
    <w:rsid w:val="1742ACD1"/>
    <w:rsid w:val="17C2A99D"/>
    <w:rsid w:val="1BCCBBA9"/>
    <w:rsid w:val="1D12D3DA"/>
    <w:rsid w:val="2054E80F"/>
    <w:rsid w:val="2196FA17"/>
    <w:rsid w:val="2636B06E"/>
    <w:rsid w:val="286FCACD"/>
    <w:rsid w:val="3472CCBE"/>
    <w:rsid w:val="364AE1F0"/>
    <w:rsid w:val="3671E93B"/>
    <w:rsid w:val="3C1D4CE9"/>
    <w:rsid w:val="3ECA113E"/>
    <w:rsid w:val="40E7A951"/>
    <w:rsid w:val="41CA7FB2"/>
    <w:rsid w:val="42DA390F"/>
    <w:rsid w:val="46FED6AC"/>
    <w:rsid w:val="480A181D"/>
    <w:rsid w:val="499F307E"/>
    <w:rsid w:val="4B7D01FA"/>
    <w:rsid w:val="4C76072F"/>
    <w:rsid w:val="4CDA5E53"/>
    <w:rsid w:val="4ED8CF79"/>
    <w:rsid w:val="504CF758"/>
    <w:rsid w:val="506F37A7"/>
    <w:rsid w:val="527B9FF6"/>
    <w:rsid w:val="54086033"/>
    <w:rsid w:val="648DAC80"/>
    <w:rsid w:val="667AE688"/>
    <w:rsid w:val="6842F767"/>
    <w:rsid w:val="6BEA88B4"/>
    <w:rsid w:val="7085D1F4"/>
    <w:rsid w:val="708FE887"/>
    <w:rsid w:val="75720B15"/>
    <w:rsid w:val="78B19C45"/>
    <w:rsid w:val="7B56484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A36A3"/>
  <w15:chartTrackingRefBased/>
  <w15:docId w15:val="{A8AA0177-2655-4C93-B9FA-FF4497230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7F7"/>
    <w:rPr>
      <w:rFonts w:eastAsia="Times New Roman" w:hAnsi="Times New Roman" w:cs="Times New Roman"/>
      <w:kern w:val="0"/>
      <w:lang w:eastAsia="lt-LT"/>
      <w14:ligatures w14:val="none"/>
    </w:rPr>
  </w:style>
  <w:style w:type="paragraph" w:styleId="Heading1">
    <w:name w:val="heading 1"/>
    <w:basedOn w:val="Normal"/>
    <w:next w:val="Normal"/>
    <w:link w:val="Heading1Char"/>
    <w:uiPriority w:val="9"/>
    <w:qFormat/>
    <w:rsid w:val="00FA67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67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A67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A67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67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67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67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67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67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67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A67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A67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A67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67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67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67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67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67F7"/>
    <w:rPr>
      <w:rFonts w:eastAsiaTheme="majorEastAsia" w:cstheme="majorBidi"/>
      <w:color w:val="272727" w:themeColor="text1" w:themeTint="D8"/>
    </w:rPr>
  </w:style>
  <w:style w:type="paragraph" w:styleId="Title">
    <w:name w:val="Title"/>
    <w:basedOn w:val="Normal"/>
    <w:next w:val="Normal"/>
    <w:link w:val="TitleChar"/>
    <w:uiPriority w:val="10"/>
    <w:qFormat/>
    <w:rsid w:val="00FA67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67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67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67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67F7"/>
    <w:pPr>
      <w:spacing w:before="160"/>
      <w:jc w:val="center"/>
    </w:pPr>
    <w:rPr>
      <w:i/>
      <w:iCs/>
      <w:color w:val="404040" w:themeColor="text1" w:themeTint="BF"/>
    </w:rPr>
  </w:style>
  <w:style w:type="character" w:customStyle="1" w:styleId="QuoteChar">
    <w:name w:val="Quote Char"/>
    <w:basedOn w:val="DefaultParagraphFont"/>
    <w:link w:val="Quote"/>
    <w:uiPriority w:val="29"/>
    <w:rsid w:val="00FA67F7"/>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FA67F7"/>
    <w:pPr>
      <w:ind w:left="720"/>
      <w:contextualSpacing/>
    </w:pPr>
  </w:style>
  <w:style w:type="character" w:styleId="IntenseEmphasis">
    <w:name w:val="Intense Emphasis"/>
    <w:basedOn w:val="DefaultParagraphFont"/>
    <w:uiPriority w:val="21"/>
    <w:qFormat/>
    <w:rsid w:val="00FA67F7"/>
    <w:rPr>
      <w:i/>
      <w:iCs/>
      <w:color w:val="0F4761" w:themeColor="accent1" w:themeShade="BF"/>
    </w:rPr>
  </w:style>
  <w:style w:type="paragraph" w:styleId="IntenseQuote">
    <w:name w:val="Intense Quote"/>
    <w:basedOn w:val="Normal"/>
    <w:next w:val="Normal"/>
    <w:link w:val="IntenseQuoteChar"/>
    <w:uiPriority w:val="30"/>
    <w:qFormat/>
    <w:rsid w:val="00FA67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67F7"/>
    <w:rPr>
      <w:i/>
      <w:iCs/>
      <w:color w:val="0F4761" w:themeColor="accent1" w:themeShade="BF"/>
    </w:rPr>
  </w:style>
  <w:style w:type="character" w:styleId="IntenseReference">
    <w:name w:val="Intense Reference"/>
    <w:basedOn w:val="DefaultParagraphFont"/>
    <w:uiPriority w:val="32"/>
    <w:qFormat/>
    <w:rsid w:val="00FA67F7"/>
    <w:rPr>
      <w:b/>
      <w:bCs/>
      <w:smallCaps/>
      <w:color w:val="0F4761" w:themeColor="accent1" w:themeShade="BF"/>
      <w:spacing w:val="5"/>
    </w:rPr>
  </w:style>
  <w:style w:type="table" w:styleId="TableGrid">
    <w:name w:val="Table Grid"/>
    <w:basedOn w:val="TableNormal"/>
    <w:uiPriority w:val="39"/>
    <w:rsid w:val="00FA67F7"/>
    <w:pPr>
      <w:spacing w:after="0" w:line="240" w:lineRule="auto"/>
      <w:jc w:val="both"/>
    </w:pPr>
    <w:rPr>
      <w:rFonts w:ascii="Times New Roman"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FA67F7"/>
    <w:pPr>
      <w:suppressAutoHyphens/>
      <w:autoSpaceDN w:val="0"/>
      <w:spacing w:after="0" w:line="240" w:lineRule="auto"/>
    </w:pPr>
    <w:rPr>
      <w:rFonts w:ascii="Calibri" w:eastAsia="Calibri" w:hAnsi="Calibri" w:cs="Times New Roman"/>
      <w:kern w:val="0"/>
      <w14:ligatures w14:val="none"/>
    </w:rPr>
  </w:style>
  <w:style w:type="table" w:customStyle="1" w:styleId="TableGridLight11">
    <w:name w:val="Table Grid Light11"/>
    <w:basedOn w:val="TableNormal"/>
    <w:uiPriority w:val="40"/>
    <w:rsid w:val="00FA67F7"/>
    <w:pPr>
      <w:spacing w:after="0" w:line="240" w:lineRule="auto"/>
      <w:jc w:val="both"/>
    </w:pPr>
    <w:rPr>
      <w:rFonts w:ascii="Times New Roman" w:hAnsi="Times New Roman" w:cs="Times New Roman"/>
      <w:kern w:val="0"/>
      <w:sz w:val="24"/>
      <w:lang w:val="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Caption">
    <w:name w:val="caption"/>
    <w:basedOn w:val="Normal"/>
    <w:next w:val="Normal"/>
    <w:uiPriority w:val="35"/>
    <w:unhideWhenUsed/>
    <w:qFormat/>
    <w:rsid w:val="00FA67F7"/>
    <w:pPr>
      <w:spacing w:after="200" w:line="240" w:lineRule="auto"/>
    </w:pPr>
    <w:rPr>
      <w:i/>
      <w:iCs/>
      <w:color w:val="0E2841" w:themeColor="text2"/>
      <w:sz w:val="18"/>
      <w:szCs w:val="1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A67F7"/>
  </w:style>
  <w:style w:type="character" w:customStyle="1" w:styleId="normaltextrun">
    <w:name w:val="normaltextrun"/>
    <w:basedOn w:val="DefaultParagraphFont"/>
    <w:rsid w:val="00FA67F7"/>
  </w:style>
  <w:style w:type="character" w:customStyle="1" w:styleId="eop">
    <w:name w:val="eop"/>
    <w:basedOn w:val="DefaultParagraphFont"/>
    <w:rsid w:val="00FA67F7"/>
  </w:style>
  <w:style w:type="paragraph" w:customStyle="1" w:styleId="paragraph">
    <w:name w:val="paragraph"/>
    <w:basedOn w:val="Normal"/>
    <w:rsid w:val="00FA67F7"/>
    <w:pPr>
      <w:spacing w:before="100" w:beforeAutospacing="1" w:after="100" w:afterAutospacing="1" w:line="240" w:lineRule="auto"/>
    </w:pPr>
    <w:rPr>
      <w:rFonts w:ascii="Times New Roman"/>
      <w:sz w:val="24"/>
      <w:szCs w:val="24"/>
      <w:lang w:val="en-US" w:eastAsia="en-US"/>
    </w:rPr>
  </w:style>
  <w:style w:type="paragraph" w:styleId="Header">
    <w:name w:val="header"/>
    <w:basedOn w:val="Normal"/>
    <w:link w:val="HeaderChar"/>
    <w:uiPriority w:val="99"/>
    <w:unhideWhenUsed/>
    <w:rsid w:val="00FA67F7"/>
    <w:pPr>
      <w:tabs>
        <w:tab w:val="center" w:pos="4819"/>
        <w:tab w:val="right" w:pos="9638"/>
      </w:tabs>
      <w:spacing w:after="0" w:line="240" w:lineRule="auto"/>
    </w:pPr>
  </w:style>
  <w:style w:type="character" w:customStyle="1" w:styleId="HeaderChar">
    <w:name w:val="Header Char"/>
    <w:basedOn w:val="DefaultParagraphFont"/>
    <w:link w:val="Header"/>
    <w:uiPriority w:val="99"/>
    <w:rsid w:val="00FA67F7"/>
    <w:rPr>
      <w:rFonts w:eastAsia="Times New Roman" w:hAnsi="Times New Roman" w:cs="Times New Roman"/>
      <w:kern w:val="0"/>
      <w:lang w:eastAsia="lt-LT"/>
      <w14:ligatures w14:val="none"/>
    </w:rPr>
  </w:style>
  <w:style w:type="paragraph" w:styleId="Footer">
    <w:name w:val="footer"/>
    <w:basedOn w:val="Normal"/>
    <w:link w:val="FooterChar"/>
    <w:uiPriority w:val="99"/>
    <w:unhideWhenUsed/>
    <w:rsid w:val="00FA67F7"/>
    <w:pPr>
      <w:tabs>
        <w:tab w:val="center" w:pos="4819"/>
        <w:tab w:val="right" w:pos="9638"/>
      </w:tabs>
      <w:spacing w:after="0" w:line="240" w:lineRule="auto"/>
    </w:pPr>
  </w:style>
  <w:style w:type="character" w:customStyle="1" w:styleId="FooterChar">
    <w:name w:val="Footer Char"/>
    <w:basedOn w:val="DefaultParagraphFont"/>
    <w:link w:val="Footer"/>
    <w:uiPriority w:val="99"/>
    <w:rsid w:val="00FA67F7"/>
    <w:rPr>
      <w:rFonts w:eastAsia="Times New Roman" w:hAnsi="Times New Roman" w:cs="Times New Roman"/>
      <w:kern w:val="0"/>
      <w:lang w:eastAsia="lt-LT"/>
      <w14:ligatures w14:val="none"/>
    </w:rPr>
  </w:style>
  <w:style w:type="character" w:styleId="CommentReference">
    <w:name w:val="annotation reference"/>
    <w:basedOn w:val="DefaultParagraphFont"/>
    <w:uiPriority w:val="99"/>
    <w:semiHidden/>
    <w:unhideWhenUsed/>
    <w:rsid w:val="006F7F08"/>
    <w:rPr>
      <w:sz w:val="16"/>
      <w:szCs w:val="16"/>
    </w:rPr>
  </w:style>
  <w:style w:type="paragraph" w:styleId="CommentText">
    <w:name w:val="annotation text"/>
    <w:basedOn w:val="Normal"/>
    <w:link w:val="CommentTextChar"/>
    <w:uiPriority w:val="99"/>
    <w:unhideWhenUsed/>
    <w:rsid w:val="006F7F08"/>
    <w:pPr>
      <w:spacing w:line="240" w:lineRule="auto"/>
    </w:pPr>
    <w:rPr>
      <w:sz w:val="20"/>
      <w:szCs w:val="20"/>
    </w:rPr>
  </w:style>
  <w:style w:type="character" w:customStyle="1" w:styleId="CommentTextChar">
    <w:name w:val="Comment Text Char"/>
    <w:basedOn w:val="DefaultParagraphFont"/>
    <w:link w:val="CommentText"/>
    <w:uiPriority w:val="99"/>
    <w:rsid w:val="006F7F08"/>
    <w:rPr>
      <w:rFonts w:eastAsia="Times New Roman" w:hAnsi="Times New Roman" w:cs="Times New Roman"/>
      <w:kern w:val="0"/>
      <w:sz w:val="20"/>
      <w:szCs w:val="20"/>
      <w:lang w:eastAsia="lt-LT"/>
      <w14:ligatures w14:val="none"/>
    </w:rPr>
  </w:style>
  <w:style w:type="paragraph" w:styleId="CommentSubject">
    <w:name w:val="annotation subject"/>
    <w:basedOn w:val="CommentText"/>
    <w:next w:val="CommentText"/>
    <w:link w:val="CommentSubjectChar"/>
    <w:uiPriority w:val="99"/>
    <w:semiHidden/>
    <w:unhideWhenUsed/>
    <w:rsid w:val="006F7F08"/>
    <w:rPr>
      <w:b/>
      <w:bCs/>
    </w:rPr>
  </w:style>
  <w:style w:type="character" w:customStyle="1" w:styleId="CommentSubjectChar">
    <w:name w:val="Comment Subject Char"/>
    <w:basedOn w:val="CommentTextChar"/>
    <w:link w:val="CommentSubject"/>
    <w:uiPriority w:val="99"/>
    <w:semiHidden/>
    <w:rsid w:val="006F7F08"/>
    <w:rPr>
      <w:rFonts w:eastAsia="Times New Roman" w:hAnsi="Times New Roman" w:cs="Times New Roman"/>
      <w:b/>
      <w:bCs/>
      <w:kern w:val="0"/>
      <w:sz w:val="20"/>
      <w:szCs w:val="20"/>
      <w:lang w:eastAsia="lt-LT"/>
      <w14:ligatures w14:val="none"/>
    </w:rPr>
  </w:style>
  <w:style w:type="paragraph" w:styleId="Revision">
    <w:name w:val="Revision"/>
    <w:hidden/>
    <w:uiPriority w:val="99"/>
    <w:semiHidden/>
    <w:rsid w:val="005C715A"/>
    <w:pPr>
      <w:spacing w:after="0" w:line="240" w:lineRule="auto"/>
    </w:pPr>
    <w:rPr>
      <w:rFonts w:eastAsia="Times New Roman" w:hAnsi="Times New Roman" w:cs="Times New Roman"/>
      <w:kern w:val="0"/>
      <w:lang w:eastAsia="lt-LT"/>
      <w14:ligatures w14:val="none"/>
    </w:rPr>
  </w:style>
  <w:style w:type="character" w:styleId="Strong">
    <w:name w:val="Strong"/>
    <w:basedOn w:val="DefaultParagraphFont"/>
    <w:uiPriority w:val="22"/>
    <w:qFormat/>
    <w:rsid w:val="00BF5D44"/>
    <w:rPr>
      <w:b/>
      <w:bCs/>
    </w:rPr>
  </w:style>
  <w:style w:type="paragraph" w:styleId="FootnoteText">
    <w:name w:val="footnote text"/>
    <w:basedOn w:val="Normal"/>
    <w:link w:val="FootnoteTextChar"/>
    <w:uiPriority w:val="99"/>
    <w:semiHidden/>
    <w:unhideWhenUsed/>
    <w:rsid w:val="00A404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0476"/>
    <w:rPr>
      <w:rFonts w:eastAsia="Times New Roman" w:hAnsi="Times New Roman" w:cs="Times New Roman"/>
      <w:kern w:val="0"/>
      <w:sz w:val="20"/>
      <w:szCs w:val="20"/>
      <w:lang w:eastAsia="lt-LT"/>
      <w14:ligatures w14:val="none"/>
    </w:rPr>
  </w:style>
  <w:style w:type="character" w:styleId="FootnoteReference">
    <w:name w:val="footnote reference"/>
    <w:basedOn w:val="DefaultParagraphFont"/>
    <w:uiPriority w:val="99"/>
    <w:semiHidden/>
    <w:unhideWhenUsed/>
    <w:rsid w:val="00A40476"/>
    <w:rPr>
      <w:vertAlign w:val="superscript"/>
    </w:rPr>
  </w:style>
  <w:style w:type="paragraph" w:styleId="NormalWeb">
    <w:name w:val="Normal (Web)"/>
    <w:basedOn w:val="Normal"/>
    <w:uiPriority w:val="99"/>
    <w:semiHidden/>
    <w:unhideWhenUsed/>
    <w:rsid w:val="002009AA"/>
    <w:pPr>
      <w:spacing w:before="100" w:beforeAutospacing="1" w:after="100" w:afterAutospacing="1" w:line="240" w:lineRule="auto"/>
    </w:pPr>
    <w:rPr>
      <w:rFonts w:ascii="Times New Roman"/>
      <w:sz w:val="24"/>
      <w:szCs w:val="24"/>
    </w:rPr>
  </w:style>
  <w:style w:type="paragraph" w:customStyle="1" w:styleId="Default">
    <w:name w:val="Default"/>
    <w:rsid w:val="007C4109"/>
    <w:pPr>
      <w:autoSpaceDE w:val="0"/>
      <w:autoSpaceDN w:val="0"/>
      <w:adjustRightInd w:val="0"/>
      <w:spacing w:after="0" w:line="240" w:lineRule="auto"/>
    </w:pPr>
    <w:rPr>
      <w:rFonts w:ascii="Calibri" w:hAnsi="Calibri" w:cs="Calibri"/>
      <w:color w:val="000000"/>
      <w:kern w:val="0"/>
      <w:sz w:val="24"/>
      <w:szCs w:val="24"/>
    </w:rPr>
  </w:style>
  <w:style w:type="character" w:styleId="Hyperlink">
    <w:name w:val="Hyperlink"/>
    <w:basedOn w:val="DefaultParagraphFont"/>
    <w:uiPriority w:val="99"/>
    <w:unhideWhenUsed/>
    <w:rsid w:val="00D87597"/>
    <w:rPr>
      <w:color w:val="467886" w:themeColor="hyperlink"/>
      <w:u w:val="single"/>
    </w:rPr>
  </w:style>
  <w:style w:type="character" w:styleId="UnresolvedMention">
    <w:name w:val="Unresolved Mention"/>
    <w:basedOn w:val="DefaultParagraphFont"/>
    <w:uiPriority w:val="99"/>
    <w:semiHidden/>
    <w:unhideWhenUsed/>
    <w:rsid w:val="00D87597"/>
    <w:rPr>
      <w:color w:val="605E5C"/>
      <w:shd w:val="clear" w:color="auto" w:fill="E1DFDD"/>
    </w:rPr>
  </w:style>
  <w:style w:type="character" w:styleId="FollowedHyperlink">
    <w:name w:val="FollowedHyperlink"/>
    <w:basedOn w:val="DefaultParagraphFont"/>
    <w:uiPriority w:val="99"/>
    <w:semiHidden/>
    <w:unhideWhenUsed/>
    <w:rsid w:val="0078346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3787">
      <w:bodyDiv w:val="1"/>
      <w:marLeft w:val="0"/>
      <w:marRight w:val="0"/>
      <w:marTop w:val="0"/>
      <w:marBottom w:val="0"/>
      <w:divBdr>
        <w:top w:val="none" w:sz="0" w:space="0" w:color="auto"/>
        <w:left w:val="none" w:sz="0" w:space="0" w:color="auto"/>
        <w:bottom w:val="none" w:sz="0" w:space="0" w:color="auto"/>
        <w:right w:val="none" w:sz="0" w:space="0" w:color="auto"/>
      </w:divBdr>
    </w:div>
    <w:div w:id="121777001">
      <w:bodyDiv w:val="1"/>
      <w:marLeft w:val="0"/>
      <w:marRight w:val="0"/>
      <w:marTop w:val="0"/>
      <w:marBottom w:val="0"/>
      <w:divBdr>
        <w:top w:val="none" w:sz="0" w:space="0" w:color="auto"/>
        <w:left w:val="none" w:sz="0" w:space="0" w:color="auto"/>
        <w:bottom w:val="none" w:sz="0" w:space="0" w:color="auto"/>
        <w:right w:val="none" w:sz="0" w:space="0" w:color="auto"/>
      </w:divBdr>
    </w:div>
    <w:div w:id="218833401">
      <w:bodyDiv w:val="1"/>
      <w:marLeft w:val="0"/>
      <w:marRight w:val="0"/>
      <w:marTop w:val="0"/>
      <w:marBottom w:val="0"/>
      <w:divBdr>
        <w:top w:val="none" w:sz="0" w:space="0" w:color="auto"/>
        <w:left w:val="none" w:sz="0" w:space="0" w:color="auto"/>
        <w:bottom w:val="none" w:sz="0" w:space="0" w:color="auto"/>
        <w:right w:val="none" w:sz="0" w:space="0" w:color="auto"/>
      </w:divBdr>
    </w:div>
    <w:div w:id="298340936">
      <w:bodyDiv w:val="1"/>
      <w:marLeft w:val="0"/>
      <w:marRight w:val="0"/>
      <w:marTop w:val="0"/>
      <w:marBottom w:val="0"/>
      <w:divBdr>
        <w:top w:val="none" w:sz="0" w:space="0" w:color="auto"/>
        <w:left w:val="none" w:sz="0" w:space="0" w:color="auto"/>
        <w:bottom w:val="none" w:sz="0" w:space="0" w:color="auto"/>
        <w:right w:val="none" w:sz="0" w:space="0" w:color="auto"/>
      </w:divBdr>
    </w:div>
    <w:div w:id="554388166">
      <w:bodyDiv w:val="1"/>
      <w:marLeft w:val="0"/>
      <w:marRight w:val="0"/>
      <w:marTop w:val="0"/>
      <w:marBottom w:val="0"/>
      <w:divBdr>
        <w:top w:val="none" w:sz="0" w:space="0" w:color="auto"/>
        <w:left w:val="none" w:sz="0" w:space="0" w:color="auto"/>
        <w:bottom w:val="none" w:sz="0" w:space="0" w:color="auto"/>
        <w:right w:val="none" w:sz="0" w:space="0" w:color="auto"/>
      </w:divBdr>
    </w:div>
    <w:div w:id="770586073">
      <w:bodyDiv w:val="1"/>
      <w:marLeft w:val="0"/>
      <w:marRight w:val="0"/>
      <w:marTop w:val="0"/>
      <w:marBottom w:val="0"/>
      <w:divBdr>
        <w:top w:val="none" w:sz="0" w:space="0" w:color="auto"/>
        <w:left w:val="none" w:sz="0" w:space="0" w:color="auto"/>
        <w:bottom w:val="none" w:sz="0" w:space="0" w:color="auto"/>
        <w:right w:val="none" w:sz="0" w:space="0" w:color="auto"/>
      </w:divBdr>
      <w:divsChild>
        <w:div w:id="874267320">
          <w:marLeft w:val="0"/>
          <w:marRight w:val="0"/>
          <w:marTop w:val="0"/>
          <w:marBottom w:val="0"/>
          <w:divBdr>
            <w:top w:val="none" w:sz="0" w:space="0" w:color="auto"/>
            <w:left w:val="none" w:sz="0" w:space="0" w:color="auto"/>
            <w:bottom w:val="none" w:sz="0" w:space="0" w:color="auto"/>
            <w:right w:val="none" w:sz="0" w:space="0" w:color="auto"/>
          </w:divBdr>
        </w:div>
      </w:divsChild>
    </w:div>
    <w:div w:id="932712433">
      <w:bodyDiv w:val="1"/>
      <w:marLeft w:val="0"/>
      <w:marRight w:val="0"/>
      <w:marTop w:val="0"/>
      <w:marBottom w:val="0"/>
      <w:divBdr>
        <w:top w:val="none" w:sz="0" w:space="0" w:color="auto"/>
        <w:left w:val="none" w:sz="0" w:space="0" w:color="auto"/>
        <w:bottom w:val="none" w:sz="0" w:space="0" w:color="auto"/>
        <w:right w:val="none" w:sz="0" w:space="0" w:color="auto"/>
      </w:divBdr>
      <w:divsChild>
        <w:div w:id="396243669">
          <w:marLeft w:val="0"/>
          <w:marRight w:val="0"/>
          <w:marTop w:val="0"/>
          <w:marBottom w:val="0"/>
          <w:divBdr>
            <w:top w:val="none" w:sz="0" w:space="0" w:color="auto"/>
            <w:left w:val="none" w:sz="0" w:space="0" w:color="auto"/>
            <w:bottom w:val="none" w:sz="0" w:space="0" w:color="auto"/>
            <w:right w:val="none" w:sz="0" w:space="0" w:color="auto"/>
          </w:divBdr>
        </w:div>
      </w:divsChild>
    </w:div>
    <w:div w:id="1285960177">
      <w:bodyDiv w:val="1"/>
      <w:marLeft w:val="0"/>
      <w:marRight w:val="0"/>
      <w:marTop w:val="0"/>
      <w:marBottom w:val="0"/>
      <w:divBdr>
        <w:top w:val="none" w:sz="0" w:space="0" w:color="auto"/>
        <w:left w:val="none" w:sz="0" w:space="0" w:color="auto"/>
        <w:bottom w:val="none" w:sz="0" w:space="0" w:color="auto"/>
        <w:right w:val="none" w:sz="0" w:space="0" w:color="auto"/>
      </w:divBdr>
    </w:div>
    <w:div w:id="1510292609">
      <w:bodyDiv w:val="1"/>
      <w:marLeft w:val="0"/>
      <w:marRight w:val="0"/>
      <w:marTop w:val="0"/>
      <w:marBottom w:val="0"/>
      <w:divBdr>
        <w:top w:val="none" w:sz="0" w:space="0" w:color="auto"/>
        <w:left w:val="none" w:sz="0" w:space="0" w:color="auto"/>
        <w:bottom w:val="none" w:sz="0" w:space="0" w:color="auto"/>
        <w:right w:val="none" w:sz="0" w:space="0" w:color="auto"/>
      </w:divBdr>
    </w:div>
    <w:div w:id="1630432264">
      <w:bodyDiv w:val="1"/>
      <w:marLeft w:val="0"/>
      <w:marRight w:val="0"/>
      <w:marTop w:val="0"/>
      <w:marBottom w:val="0"/>
      <w:divBdr>
        <w:top w:val="none" w:sz="0" w:space="0" w:color="auto"/>
        <w:left w:val="none" w:sz="0" w:space="0" w:color="auto"/>
        <w:bottom w:val="none" w:sz="0" w:space="0" w:color="auto"/>
        <w:right w:val="none" w:sz="0" w:space="0" w:color="auto"/>
      </w:divBdr>
    </w:div>
    <w:div w:id="1744176717">
      <w:bodyDiv w:val="1"/>
      <w:marLeft w:val="0"/>
      <w:marRight w:val="0"/>
      <w:marTop w:val="0"/>
      <w:marBottom w:val="0"/>
      <w:divBdr>
        <w:top w:val="none" w:sz="0" w:space="0" w:color="auto"/>
        <w:left w:val="none" w:sz="0" w:space="0" w:color="auto"/>
        <w:bottom w:val="none" w:sz="0" w:space="0" w:color="auto"/>
        <w:right w:val="none" w:sz="0" w:space="0" w:color="auto"/>
      </w:divBdr>
    </w:div>
    <w:div w:id="1759866653">
      <w:bodyDiv w:val="1"/>
      <w:marLeft w:val="0"/>
      <w:marRight w:val="0"/>
      <w:marTop w:val="0"/>
      <w:marBottom w:val="0"/>
      <w:divBdr>
        <w:top w:val="none" w:sz="0" w:space="0" w:color="auto"/>
        <w:left w:val="none" w:sz="0" w:space="0" w:color="auto"/>
        <w:bottom w:val="none" w:sz="0" w:space="0" w:color="auto"/>
        <w:right w:val="none" w:sz="0" w:space="0" w:color="auto"/>
      </w:divBdr>
    </w:div>
    <w:div w:id="18535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1.wdp"/><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uri=CELEX%3A02018R0762-20200616" TargetMode="External"/><Relationship Id="rId5" Type="http://schemas.openxmlformats.org/officeDocument/2006/relationships/webSettings" Target="webSettings.xml"/><Relationship Id="rId15" Type="http://schemas.microsoft.com/office/2007/relationships/hdphoto" Target="media/hdphoto2.wdp"/><Relationship Id="rId10" Type="http://schemas.openxmlformats.org/officeDocument/2006/relationships/hyperlink" Target="https://eur-lex.europa.eu/legal-content/EN/TXT/?uri=CELEX%3A02018R0762-20200616" TargetMode="External"/><Relationship Id="rId19" Type="http://schemas.openxmlformats.org/officeDocument/2006/relationships/image" Target="media/image6.svg"/><Relationship Id="rId4" Type="http://schemas.openxmlformats.org/officeDocument/2006/relationships/settings" Target="settings.xml"/><Relationship Id="rId9" Type="http://schemas.openxmlformats.org/officeDocument/2006/relationships/hyperlink" Target="https://eur-lex.europa.eu/legal-content/EN/TXT/?uri=CELEX%3A02018R0762-20200616"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59DEC-005B-402D-89EF-617B628394B0}">
  <ds:schemaRefs>
    <ds:schemaRef ds:uri="http://schemas.openxmlformats.org/officeDocument/2006/bibliography"/>
  </ds:schemaRefs>
</ds:datastoreItem>
</file>

<file path=docMetadata/LabelInfo.xml><?xml version="1.0" encoding="utf-8"?>
<clbl:labelList xmlns:clbl="http://schemas.microsoft.com/office/2020/mipLabelMetadata">
  <clbl:label id="{cfcb905c-755b-4fd4-bd20-0d682d4f1d27}" enabled="1" method="Privilege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152</TotalTime>
  <Pages>13</Pages>
  <Words>4643</Words>
  <Characters>26467</Characters>
  <Application>Microsoft Office Word</Application>
  <DocSecurity>0</DocSecurity>
  <Lines>220</Lines>
  <Paragraphs>62</Paragraphs>
  <ScaleCrop>false</ScaleCrop>
  <Company/>
  <LinksUpToDate>false</LinksUpToDate>
  <CharactersWithSpaces>31048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Parchajeva</dc:creator>
  <cp:keywords>, docId:450F878643738CF57B0AB2DCE75C3A62</cp:keywords>
  <dc:description/>
  <cp:lastModifiedBy>Olga Parchajeva</cp:lastModifiedBy>
  <cp:revision>248</cp:revision>
  <dcterms:created xsi:type="dcterms:W3CDTF">2025-03-18T14:22:00Z</dcterms:created>
  <dcterms:modified xsi:type="dcterms:W3CDTF">2026-08-21T11:00:00Z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2024-12-23T06:36:02Z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c589ae51-1784-4557-b168-a5e2c6bfb09e</vt:lpwstr>
  </property>
  <property fmtid="{D5CDD505-2E9C-101B-9397-08002B2CF9AE}" pid="8" name="MSIP_Label_cfcb905c-755b-4fd4-bd20-0d682d4f1d27_ContentBits">
    <vt:lpwstr>0</vt:lpwstr>
  </property>
</Properties>
</file>